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DB45" w14:textId="04833515" w:rsidR="00E93050" w:rsidRDefault="009F6282">
      <w:r>
        <w:t>FOIR-477925477</w:t>
      </w:r>
    </w:p>
    <w:p w14:paraId="389825B8" w14:textId="369B1745" w:rsidR="009F6282" w:rsidRDefault="009F6282">
      <w:r>
        <w:t xml:space="preserve">We are currently undergoing a major restructure, the structure that covers the areas you have requested information </w:t>
      </w:r>
      <w:r w:rsidR="0021711C">
        <w:t>on as</w:t>
      </w:r>
      <w:r>
        <w:t xml:space="preserve"> far as we cover them </w:t>
      </w:r>
      <w:r w:rsidR="00011B6F">
        <w:t xml:space="preserve">currently </w:t>
      </w:r>
      <w:r>
        <w:t>are below, also included is the main council Senior officer structure in case anything you need is not covered.</w:t>
      </w:r>
    </w:p>
    <w:p w14:paraId="0FE6B3CE" w14:textId="208C9FE8" w:rsidR="009F6282" w:rsidRDefault="009F6282"/>
    <w:p w14:paraId="4DDF585A" w14:textId="0C4D6311" w:rsidR="009F6282" w:rsidRDefault="009F6282"/>
    <w:p w14:paraId="0FDE4C02" w14:textId="462DDAA8" w:rsidR="009F6282" w:rsidRDefault="0021711C">
      <w:r>
        <w:object w:dxaOrig="11131" w:dyaOrig="10620" w14:anchorId="250AB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3.5pt;height:499.5pt" o:ole="">
            <v:imagedata r:id="rId5" o:title=""/>
          </v:shape>
          <o:OLEObject Type="Embed" ProgID="Visio.Drawing.15" ShapeID="_x0000_i1028" DrawAspect="Content" ObjectID="_1735555900" r:id="rId6"/>
        </w:object>
      </w:r>
    </w:p>
    <w:p w14:paraId="0E332293" w14:textId="6788321E" w:rsidR="009F6282" w:rsidRDefault="009F6282" w:rsidP="009F6282"/>
    <w:p w14:paraId="6EF7A68D" w14:textId="2DBD6084" w:rsidR="009F6282" w:rsidRDefault="009F6282" w:rsidP="009F6282"/>
    <w:p w14:paraId="552C7401" w14:textId="256B3237" w:rsidR="009F6282" w:rsidRDefault="009F6282" w:rsidP="009F6282"/>
    <w:p w14:paraId="1C723862" w14:textId="77777777" w:rsidR="009F6282" w:rsidRDefault="009F6282" w:rsidP="009F6282"/>
    <w:p w14:paraId="7238D6D4" w14:textId="77777777" w:rsidR="009F6282" w:rsidRPr="009F6282" w:rsidRDefault="009F6282" w:rsidP="009F6282">
      <w:pPr>
        <w:numPr>
          <w:ilvl w:val="0"/>
          <w:numId w:val="1"/>
        </w:numPr>
        <w:spacing w:before="144" w:after="144" w:line="336" w:lineRule="atLeast"/>
        <w:textAlignment w:val="baseline"/>
        <w:outlineLvl w:val="0"/>
        <w:rPr>
          <w:rFonts w:ascii="Roboto" w:eastAsia="Times New Roman" w:hAnsi="Roboto" w:cs="Times New Roman"/>
          <w:color w:val="000000"/>
          <w:kern w:val="36"/>
          <w:sz w:val="60"/>
          <w:szCs w:val="60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kern w:val="36"/>
          <w:sz w:val="60"/>
          <w:szCs w:val="60"/>
          <w:lang w:eastAsia="en-GB"/>
        </w:rPr>
        <w:lastRenderedPageBreak/>
        <w:t>Senior officer structure</w:t>
      </w:r>
    </w:p>
    <w:p w14:paraId="0996810C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Elected councillors provide the policies and the paid employees - council officers - put them into practice. The council employs about 350 staff who are responsible for a wide range of services that benefit the local community. </w:t>
      </w:r>
    </w:p>
    <w:p w14:paraId="6DE170EA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The Corporate Management Group manages the activities of the council staff and advises councillors on the potential implications of strategic decisions.</w:t>
      </w:r>
    </w:p>
    <w:p w14:paraId="7CB5ACC0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By law, senior council staff are not allowed to take part in any party political activity and are expected to advise and assist all councillors irrespective of their political affiliation.</w:t>
      </w:r>
    </w:p>
    <w:p w14:paraId="60B149BE" w14:textId="77777777" w:rsidR="009F6282" w:rsidRPr="009F6282" w:rsidRDefault="009F6282" w:rsidP="009F6282">
      <w:pPr>
        <w:spacing w:before="144" w:after="144" w:line="336" w:lineRule="atLeast"/>
        <w:ind w:left="720"/>
        <w:textAlignment w:val="baseline"/>
        <w:outlineLvl w:val="1"/>
        <w:rPr>
          <w:rFonts w:ascii="Roboto" w:eastAsia="Times New Roman" w:hAnsi="Roboto" w:cs="Times New Roman"/>
          <w:color w:val="000000"/>
          <w:sz w:val="38"/>
          <w:szCs w:val="38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sz w:val="38"/>
          <w:szCs w:val="38"/>
          <w:lang w:eastAsia="en-GB"/>
        </w:rPr>
        <w:t>Corporate Management Group contacts</w:t>
      </w:r>
    </w:p>
    <w:p w14:paraId="0C66F1F1" w14:textId="77777777" w:rsidR="009F6282" w:rsidRPr="009F6282" w:rsidRDefault="009F6282" w:rsidP="009F6282">
      <w:pPr>
        <w:spacing w:before="144" w:after="144" w:line="336" w:lineRule="atLeast"/>
        <w:ind w:left="720"/>
        <w:textAlignment w:val="baseline"/>
        <w:outlineLvl w:val="2"/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  <w:t>Jane Hartnell: Managing Director </w:t>
      </w:r>
    </w:p>
    <w:p w14:paraId="645C5DF3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Responsible for Financial Services, People and Business Support, Legal services, Accommodation and Transformation, IT, Policy, Continuous Performance and Democratic Services.</w:t>
      </w: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br/>
        <w:t>email: </w:t>
      </w:r>
      <w:hyperlink r:id="rId7" w:tooltip="link to email address jhartnell@hastings.gov.uk" w:history="1">
        <w:r w:rsidRPr="009F6282">
          <w:rPr>
            <w:rFonts w:ascii="Verdana" w:eastAsia="Times New Roman" w:hAnsi="Verdana" w:cs="Times New Roman"/>
            <w:color w:val="0000FF"/>
            <w:sz w:val="25"/>
            <w:szCs w:val="25"/>
            <w:u w:val="single"/>
            <w:lang w:eastAsia="en-GB"/>
          </w:rPr>
          <w:t>jhartnell@hastings.gov.uk</w:t>
        </w:r>
      </w:hyperlink>
    </w:p>
    <w:p w14:paraId="468D2458" w14:textId="77777777" w:rsidR="009F6282" w:rsidRPr="009F6282" w:rsidRDefault="009F6282" w:rsidP="009F6282">
      <w:pPr>
        <w:spacing w:before="144" w:after="144" w:line="336" w:lineRule="atLeast"/>
        <w:ind w:left="720"/>
        <w:textAlignment w:val="baseline"/>
        <w:outlineLvl w:val="2"/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  <w:br/>
        <w:t>Andrew Palmer: Assistant Director Housing and Built Environment </w:t>
      </w:r>
    </w:p>
    <w:p w14:paraId="2FB8217B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Responsible for Housing, Housing Renewal, Development Management (Planning), LLPG and Land Charges, Licensing and Social Lettings Agency, Environmental Health and Licensing.</w:t>
      </w: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br/>
        <w:t>email: </w:t>
      </w:r>
      <w:hyperlink r:id="rId8" w:tooltip="link to email address apalmer@hastings.gov.uk" w:history="1">
        <w:r w:rsidRPr="009F6282">
          <w:rPr>
            <w:rFonts w:ascii="Verdana" w:eastAsia="Times New Roman" w:hAnsi="Verdana" w:cs="Times New Roman"/>
            <w:color w:val="0000FF"/>
            <w:sz w:val="25"/>
            <w:szCs w:val="25"/>
            <w:u w:val="single"/>
            <w:lang w:eastAsia="en-GB"/>
          </w:rPr>
          <w:t>apalmer@hastings.gov.uk</w:t>
        </w:r>
      </w:hyperlink>
    </w:p>
    <w:p w14:paraId="45E93989" w14:textId="77777777" w:rsidR="009F6282" w:rsidRPr="009F6282" w:rsidRDefault="009F6282" w:rsidP="009F6282">
      <w:pPr>
        <w:spacing w:before="144" w:after="144" w:line="336" w:lineRule="atLeast"/>
        <w:ind w:left="720"/>
        <w:textAlignment w:val="baseline"/>
        <w:outlineLvl w:val="2"/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  <w:t>Victoria Conheady: Assistant Director Regeneration and Culture</w:t>
      </w:r>
    </w:p>
    <w:p w14:paraId="1F510C0C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Responsible for External Funding, Resort Services, Planning Policy, Cultural Development, Regeneration, Economic Development, Leisure Development, Marketing and Improvement Projects, Parking.</w:t>
      </w: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br/>
        <w:t>email: </w:t>
      </w:r>
      <w:hyperlink r:id="rId9" w:tooltip="Email link to vconheady@hastings.gov.uk" w:history="1">
        <w:r w:rsidRPr="009F6282">
          <w:rPr>
            <w:rFonts w:ascii="Verdana" w:eastAsia="Times New Roman" w:hAnsi="Verdana" w:cs="Times New Roman"/>
            <w:color w:val="0000FF"/>
            <w:sz w:val="25"/>
            <w:szCs w:val="25"/>
            <w:u w:val="single"/>
            <w:lang w:eastAsia="en-GB"/>
          </w:rPr>
          <w:t>vconheady@hastings.gov.uk</w:t>
        </w:r>
      </w:hyperlink>
    </w:p>
    <w:p w14:paraId="0347E295" w14:textId="77777777" w:rsidR="009F6282" w:rsidRPr="009F6282" w:rsidRDefault="009F6282" w:rsidP="009F6282">
      <w:pPr>
        <w:spacing w:before="144" w:after="144" w:line="336" w:lineRule="atLeast"/>
        <w:ind w:left="720"/>
        <w:textAlignment w:val="baseline"/>
        <w:outlineLvl w:val="2"/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  <w:t>Verna Connolly: Executive Manager, People and Business Support</w:t>
      </w:r>
    </w:p>
    <w:p w14:paraId="77CC26C6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lastRenderedPageBreak/>
        <w:t>Responsible for Human Resources, Community Contact Centre and Business Support.</w:t>
      </w: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br/>
        <w:t>email: </w:t>
      </w:r>
      <w:hyperlink r:id="rId10" w:tooltip="link to email address vconnolly@hastings.gov.uk" w:history="1">
        <w:r w:rsidRPr="009F6282">
          <w:rPr>
            <w:rFonts w:ascii="Verdana" w:eastAsia="Times New Roman" w:hAnsi="Verdana" w:cs="Times New Roman"/>
            <w:color w:val="0000FF"/>
            <w:sz w:val="25"/>
            <w:szCs w:val="25"/>
            <w:u w:val="single"/>
            <w:lang w:eastAsia="en-GB"/>
          </w:rPr>
          <w:t>vconnolly@hastings.gov.uk</w:t>
        </w:r>
      </w:hyperlink>
    </w:p>
    <w:p w14:paraId="6DF8600F" w14:textId="77777777" w:rsidR="009F6282" w:rsidRPr="009F6282" w:rsidRDefault="009F6282" w:rsidP="009F6282">
      <w:pPr>
        <w:spacing w:before="144" w:after="144" w:line="336" w:lineRule="atLeast"/>
        <w:ind w:left="720"/>
        <w:textAlignment w:val="baseline"/>
        <w:outlineLvl w:val="2"/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  <w:t>Mary Kilner: Chief Legal Officer</w:t>
      </w:r>
    </w:p>
    <w:p w14:paraId="6C8A0008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Responsible for: Legal Services and Electoral Services, Monitoring Officer</w:t>
      </w: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br/>
        <w:t>email: </w:t>
      </w:r>
      <w:hyperlink r:id="rId11" w:tooltip="link to email address Mary.Kilner@hastings.gov.uk" w:history="1">
        <w:r w:rsidRPr="009F6282">
          <w:rPr>
            <w:rFonts w:ascii="Verdana" w:eastAsia="Times New Roman" w:hAnsi="Verdana" w:cs="Times New Roman"/>
            <w:color w:val="0000FF"/>
            <w:sz w:val="25"/>
            <w:szCs w:val="25"/>
            <w:u w:val="single"/>
            <w:lang w:eastAsia="en-GB"/>
          </w:rPr>
          <w:t>Mary.Kilner@hastings.gov.uk</w:t>
        </w:r>
      </w:hyperlink>
    </w:p>
    <w:p w14:paraId="053011FF" w14:textId="77777777" w:rsidR="009F6282" w:rsidRPr="009F6282" w:rsidRDefault="009F6282" w:rsidP="009F6282">
      <w:pPr>
        <w:spacing w:before="144" w:after="144" w:line="336" w:lineRule="atLeast"/>
        <w:ind w:left="720"/>
        <w:textAlignment w:val="baseline"/>
        <w:outlineLvl w:val="2"/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  <w:t>Kit Wheeler: Chief Finance Officer/Section 151 officer</w:t>
      </w:r>
    </w:p>
    <w:p w14:paraId="202F0415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Responsible for: Revenues and Benefits, Accountancy and Exchequer, Section 151 officer.</w:t>
      </w: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br/>
        <w:t>email: </w:t>
      </w:r>
      <w:hyperlink r:id="rId12" w:tooltip="link to email address kwheeler@hastings.gov.uk" w:history="1">
        <w:r w:rsidRPr="009F6282">
          <w:rPr>
            <w:rFonts w:ascii="Verdana" w:eastAsia="Times New Roman" w:hAnsi="Verdana" w:cs="Times New Roman"/>
            <w:color w:val="0000FF"/>
            <w:sz w:val="25"/>
            <w:szCs w:val="25"/>
            <w:u w:val="single"/>
            <w:lang w:eastAsia="en-GB"/>
          </w:rPr>
          <w:t>kwheeler@hastings.gov.uk</w:t>
        </w:r>
      </w:hyperlink>
    </w:p>
    <w:p w14:paraId="46BC660E" w14:textId="77777777" w:rsidR="009F6282" w:rsidRPr="009F6282" w:rsidRDefault="009F6282" w:rsidP="009F6282">
      <w:pPr>
        <w:spacing w:before="144" w:after="144" w:line="336" w:lineRule="atLeast"/>
        <w:ind w:left="720"/>
        <w:textAlignment w:val="baseline"/>
        <w:outlineLvl w:val="2"/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  <w:t>Stephen Dodson: Transformation and Programmes Manager</w:t>
      </w:r>
    </w:p>
    <w:p w14:paraId="44A40B6A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Responsible for delivering the corporate transformation programmes including digital and online services and Strategic Programme and Project Management.</w:t>
      </w: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br/>
        <w:t>email: </w:t>
      </w:r>
      <w:hyperlink r:id="rId13" w:tooltip="link to email address sdodson@hastings.gov.uk" w:history="1">
        <w:r w:rsidRPr="009F6282">
          <w:rPr>
            <w:rFonts w:ascii="Verdana" w:eastAsia="Times New Roman" w:hAnsi="Verdana" w:cs="Times New Roman"/>
            <w:color w:val="0000FF"/>
            <w:sz w:val="25"/>
            <w:szCs w:val="25"/>
            <w:u w:val="single"/>
            <w:lang w:eastAsia="en-GB"/>
          </w:rPr>
          <w:t>sdodson@hastings.gov.uk</w:t>
        </w:r>
      </w:hyperlink>
    </w:p>
    <w:p w14:paraId="6456C3A9" w14:textId="77777777" w:rsidR="009F6282" w:rsidRPr="009F6282" w:rsidRDefault="009F6282" w:rsidP="009F6282">
      <w:pPr>
        <w:spacing w:before="144" w:after="144" w:line="336" w:lineRule="atLeast"/>
        <w:ind w:left="720"/>
        <w:textAlignment w:val="baseline"/>
        <w:outlineLvl w:val="2"/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  <w:t>Natasha Tewkesbury: Customer Services, Communications and Emergency Planning Manager</w:t>
      </w:r>
    </w:p>
    <w:p w14:paraId="6F9D28A5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Responsible for: Community Contact Centre, Communications, Community Safety, Cemetery and Crematorium, Emergency Planning, Customer First strategy</w:t>
      </w: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br/>
        <w:t>email: </w:t>
      </w:r>
      <w:hyperlink r:id="rId14" w:tooltip="link to email address ntewkesbury@hastings.gov.uk" w:history="1">
        <w:r w:rsidRPr="009F6282">
          <w:rPr>
            <w:rFonts w:ascii="Verdana" w:eastAsia="Times New Roman" w:hAnsi="Verdana" w:cs="Times New Roman"/>
            <w:color w:val="0000FF"/>
            <w:sz w:val="25"/>
            <w:szCs w:val="25"/>
            <w:u w:val="single"/>
            <w:lang w:eastAsia="en-GB"/>
          </w:rPr>
          <w:t>ntewkesbury@hastings.gov.uk</w:t>
        </w:r>
      </w:hyperlink>
    </w:p>
    <w:p w14:paraId="7B2D449D" w14:textId="77777777" w:rsidR="009F6282" w:rsidRPr="009F6282" w:rsidRDefault="009F6282" w:rsidP="009F6282">
      <w:pPr>
        <w:spacing w:before="144" w:after="144" w:line="336" w:lineRule="atLeast"/>
        <w:ind w:left="720"/>
        <w:textAlignment w:val="baseline"/>
        <w:outlineLvl w:val="2"/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</w:pPr>
      <w:r w:rsidRPr="009F6282">
        <w:rPr>
          <w:rFonts w:ascii="Roboto" w:eastAsia="Times New Roman" w:hAnsi="Roboto" w:cs="Times New Roman"/>
          <w:color w:val="000000"/>
          <w:sz w:val="34"/>
          <w:szCs w:val="34"/>
          <w:lang w:eastAsia="en-GB"/>
        </w:rPr>
        <w:t>Cameron Morley: Waste, Cleansing and Open Spaces Services Manager</w:t>
      </w:r>
    </w:p>
    <w:p w14:paraId="12AE32D9" w14:textId="77777777" w:rsidR="009F6282" w:rsidRPr="009F6282" w:rsidRDefault="009F6282" w:rsidP="009F6282">
      <w:pPr>
        <w:spacing w:after="0" w:line="432" w:lineRule="atLeast"/>
        <w:ind w:left="720"/>
        <w:textAlignment w:val="baseline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Responsible for: waste and recycling, street cleansing (DSO), toilet cleaning, building cleaning (DSO), fleet management, parks and open spaces, natural environment.</w:t>
      </w:r>
      <w:r w:rsidRPr="009F6282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br/>
        <w:t>email: </w:t>
      </w:r>
      <w:hyperlink r:id="rId15" w:tooltip="link to email address cmorley@hastings.gov.uk" w:history="1">
        <w:r w:rsidRPr="009F6282">
          <w:rPr>
            <w:rFonts w:ascii="Verdana" w:eastAsia="Times New Roman" w:hAnsi="Verdana" w:cs="Times New Roman"/>
            <w:color w:val="0000FF"/>
            <w:sz w:val="25"/>
            <w:szCs w:val="25"/>
            <w:u w:val="single"/>
            <w:lang w:eastAsia="en-GB"/>
          </w:rPr>
          <w:t>cmorley@hastings.gov.uk</w:t>
        </w:r>
      </w:hyperlink>
    </w:p>
    <w:p w14:paraId="620114E9" w14:textId="3E70403C" w:rsidR="009F6282" w:rsidRPr="009F6282" w:rsidRDefault="009F6282" w:rsidP="009F6282">
      <w:pPr>
        <w:tabs>
          <w:tab w:val="left" w:pos="2040"/>
        </w:tabs>
      </w:pPr>
    </w:p>
    <w:sectPr w:rsidR="009F6282" w:rsidRPr="009F6282" w:rsidSect="005616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27F2"/>
    <w:multiLevelType w:val="multilevel"/>
    <w:tmpl w:val="6ECC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82"/>
    <w:rsid w:val="00011B6F"/>
    <w:rsid w:val="0021711C"/>
    <w:rsid w:val="00561616"/>
    <w:rsid w:val="009F6282"/>
    <w:rsid w:val="00E9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5AD8C5"/>
  <w15:chartTrackingRefBased/>
  <w15:docId w15:val="{56245F8B-9122-4114-80C3-DBA9F13D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lmer@hastings.gov.uk" TargetMode="External"/><Relationship Id="rId13" Type="http://schemas.openxmlformats.org/officeDocument/2006/relationships/hyperlink" Target="mailto:sdodson@hastings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artnell@hastings.gov.uk" TargetMode="External"/><Relationship Id="rId12" Type="http://schemas.openxmlformats.org/officeDocument/2006/relationships/hyperlink" Target="mailto:kwheeler@hastings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hyperlink" Target="mailto:Mary.Kilner@hastings.gov.uk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cmorley@hastings.gov.uk" TargetMode="External"/><Relationship Id="rId10" Type="http://schemas.openxmlformats.org/officeDocument/2006/relationships/hyperlink" Target="mailto:vconnolly@hastings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conheady@hastings.gov.uk" TargetMode="External"/><Relationship Id="rId14" Type="http://schemas.openxmlformats.org/officeDocument/2006/relationships/hyperlink" Target="mailto:ntewkesbury@hasting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Simpson</dc:creator>
  <cp:keywords/>
  <dc:description/>
  <cp:lastModifiedBy>Dale Simpson</cp:lastModifiedBy>
  <cp:revision>3</cp:revision>
  <dcterms:created xsi:type="dcterms:W3CDTF">2023-01-18T10:19:00Z</dcterms:created>
  <dcterms:modified xsi:type="dcterms:W3CDTF">2023-01-18T14:05:00Z</dcterms:modified>
</cp:coreProperties>
</file>