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4AB" w:rsidRDefault="001654AB" w:rsidP="001654AB">
      <w:pPr>
        <w:pStyle w:val="Title"/>
        <w:rPr>
          <w:rFonts w:eastAsia="Times New Roman"/>
          <w:lang w:eastAsia="en-GB"/>
        </w:rPr>
      </w:pPr>
      <w:r>
        <w:rPr>
          <w:rFonts w:eastAsia="Times New Roman"/>
          <w:lang w:eastAsia="en-GB"/>
        </w:rPr>
        <w:t>FOIR-177529913 - Homelessness</w:t>
      </w:r>
    </w:p>
    <w:p w:rsidR="001654AB" w:rsidRDefault="001654AB" w:rsidP="00140FBD">
      <w:pPr>
        <w:spacing w:after="0" w:line="240" w:lineRule="auto"/>
        <w:rPr>
          <w:rFonts w:ascii="Verdana" w:eastAsia="Times New Roman" w:hAnsi="Verdana" w:cs="Arial"/>
          <w:b/>
          <w:color w:val="000000"/>
          <w:sz w:val="20"/>
          <w:szCs w:val="20"/>
          <w:lang w:eastAsia="en-GB"/>
        </w:rPr>
      </w:pPr>
    </w:p>
    <w:p w:rsidR="00140FBD" w:rsidRPr="00140FBD" w:rsidRDefault="00140FBD" w:rsidP="00140FBD">
      <w:pPr>
        <w:pStyle w:val="ListParagraph"/>
        <w:numPr>
          <w:ilvl w:val="0"/>
          <w:numId w:val="1"/>
        </w:numPr>
        <w:spacing w:after="0" w:line="240" w:lineRule="auto"/>
        <w:rPr>
          <w:rFonts w:ascii="Verdana" w:eastAsia="Times New Roman" w:hAnsi="Verdana" w:cs="Arial"/>
          <w:color w:val="201F1E"/>
          <w:sz w:val="20"/>
          <w:szCs w:val="20"/>
          <w:lang w:eastAsia="en-GB"/>
        </w:rPr>
      </w:pPr>
      <w:r w:rsidRPr="00140FBD">
        <w:rPr>
          <w:rFonts w:ascii="Verdana" w:eastAsia="Times New Roman" w:hAnsi="Verdana" w:cs="Arial"/>
          <w:b/>
          <w:color w:val="000000"/>
          <w:sz w:val="20"/>
          <w:szCs w:val="20"/>
          <w:lang w:eastAsia="en-GB"/>
        </w:rPr>
        <w:t xml:space="preserve">The </w:t>
      </w:r>
      <w:r w:rsidRPr="00140FBD">
        <w:rPr>
          <w:rFonts w:ascii="Verdana" w:eastAsia="Times New Roman" w:hAnsi="Verdana" w:cs="Arial"/>
          <w:b/>
          <w:color w:val="201F1E"/>
          <w:sz w:val="20"/>
          <w:szCs w:val="20"/>
          <w:lang w:eastAsia="en-GB"/>
        </w:rPr>
        <w:t>destination of households who have secured alternative accommodation at the end of the prevention duty</w:t>
      </w:r>
      <w:r w:rsidRPr="00140FBD">
        <w:rPr>
          <w:rFonts w:ascii="Verdana" w:eastAsia="Times New Roman" w:hAnsi="Verdana" w:cs="Arial"/>
          <w:color w:val="201F1E"/>
          <w:sz w:val="20"/>
          <w:szCs w:val="20"/>
          <w:lang w:eastAsia="en-GB"/>
        </w:rPr>
        <w:t>.</w:t>
      </w:r>
    </w:p>
    <w:p w:rsidR="003D4442" w:rsidRDefault="003D4442" w:rsidP="00140FBD">
      <w:pPr>
        <w:spacing w:after="0" w:line="240" w:lineRule="auto"/>
        <w:rPr>
          <w:rFonts w:ascii="Verdana" w:eastAsia="Times New Roman" w:hAnsi="Verdana" w:cs="Arial"/>
          <w:color w:val="000000"/>
          <w:sz w:val="20"/>
          <w:szCs w:val="20"/>
          <w:lang w:eastAsia="en-GB"/>
        </w:rPr>
      </w:pPr>
    </w:p>
    <w:p w:rsidR="00237F4E" w:rsidRDefault="00237F4E" w:rsidP="00950081">
      <w:pPr>
        <w:pStyle w:val="ListParagraph"/>
        <w:numPr>
          <w:ilvl w:val="0"/>
          <w:numId w:val="2"/>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Pre Nov 2010:</w:t>
      </w:r>
    </w:p>
    <w:p w:rsidR="00237F4E" w:rsidRDefault="00237F4E" w:rsidP="00237F4E">
      <w:pPr>
        <w:pStyle w:val="ListParagraph"/>
        <w:numPr>
          <w:ilvl w:val="1"/>
          <w:numId w:val="2"/>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Information not held.</w:t>
      </w:r>
    </w:p>
    <w:p w:rsidR="00237F4E" w:rsidRDefault="00237F4E" w:rsidP="00237F4E">
      <w:pPr>
        <w:pStyle w:val="ListParagraph"/>
        <w:spacing w:after="0" w:line="240" w:lineRule="auto"/>
        <w:ind w:left="1440"/>
        <w:rPr>
          <w:rFonts w:ascii="Verdana" w:eastAsia="Times New Roman" w:hAnsi="Verdana" w:cs="Arial"/>
          <w:color w:val="000000"/>
          <w:sz w:val="20"/>
          <w:szCs w:val="20"/>
          <w:lang w:eastAsia="en-GB"/>
        </w:rPr>
      </w:pPr>
    </w:p>
    <w:p w:rsidR="00237F4E" w:rsidRPr="00950081" w:rsidRDefault="00237F4E" w:rsidP="00237F4E">
      <w:pPr>
        <w:pStyle w:val="ListParagraph"/>
        <w:numPr>
          <w:ilvl w:val="0"/>
          <w:numId w:val="2"/>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From Nov 2010 to 31 March</w:t>
      </w:r>
      <w:r w:rsidRPr="00950081">
        <w:rPr>
          <w:rFonts w:ascii="Verdana" w:eastAsia="Times New Roman" w:hAnsi="Verdana" w:cs="Arial"/>
          <w:color w:val="000000"/>
          <w:sz w:val="20"/>
          <w:szCs w:val="20"/>
          <w:lang w:eastAsia="en-GB"/>
        </w:rPr>
        <w:t xml:space="preserve"> 2018:</w:t>
      </w:r>
    </w:p>
    <w:p w:rsidR="00140FBD" w:rsidRPr="00950081" w:rsidRDefault="00140FBD"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 xml:space="preserve">This will involve a manual search of records and will exceed </w:t>
      </w:r>
      <w:r w:rsidR="00237F4E">
        <w:rPr>
          <w:rFonts w:ascii="Verdana" w:eastAsia="Times New Roman" w:hAnsi="Verdana" w:cs="Arial"/>
          <w:color w:val="000000"/>
          <w:sz w:val="20"/>
          <w:szCs w:val="20"/>
          <w:lang w:eastAsia="en-GB"/>
        </w:rPr>
        <w:t>1</w:t>
      </w:r>
      <w:r w:rsidRPr="00950081">
        <w:rPr>
          <w:rFonts w:ascii="Verdana" w:eastAsia="Times New Roman" w:hAnsi="Verdana" w:cs="Arial"/>
          <w:color w:val="000000"/>
          <w:sz w:val="20"/>
          <w:szCs w:val="20"/>
          <w:lang w:eastAsia="en-GB"/>
        </w:rPr>
        <w:t>8 hours</w:t>
      </w:r>
      <w:r w:rsidR="00BD6F4A">
        <w:rPr>
          <w:rFonts w:ascii="Verdana" w:eastAsia="Times New Roman" w:hAnsi="Verdana" w:cs="Arial"/>
          <w:color w:val="000000"/>
          <w:sz w:val="20"/>
          <w:szCs w:val="20"/>
          <w:lang w:eastAsia="en-GB"/>
        </w:rPr>
        <w:t xml:space="preserve"> therefore is refused under Section 12 of the Freedom of Information Act </w:t>
      </w:r>
    </w:p>
    <w:p w:rsidR="00140FBD" w:rsidRDefault="00140FBD" w:rsidP="00950081">
      <w:pPr>
        <w:spacing w:after="0" w:line="240" w:lineRule="auto"/>
        <w:ind w:left="360"/>
        <w:rPr>
          <w:rFonts w:ascii="Verdana" w:eastAsia="Times New Roman" w:hAnsi="Verdana" w:cs="Arial"/>
          <w:color w:val="000000"/>
          <w:sz w:val="20"/>
          <w:szCs w:val="20"/>
          <w:lang w:eastAsia="en-GB"/>
        </w:rPr>
      </w:pPr>
    </w:p>
    <w:p w:rsidR="00140FBD" w:rsidRPr="00950081" w:rsidRDefault="00140FBD" w:rsidP="00950081">
      <w:pPr>
        <w:pStyle w:val="ListParagraph"/>
        <w:numPr>
          <w:ilvl w:val="0"/>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2018/19:</w:t>
      </w:r>
    </w:p>
    <w:p w:rsidR="00140FBD" w:rsidRPr="00950081" w:rsidRDefault="00140FBD"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Legacy cases - This will involve a manual search of records and will exceed the 18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p>
    <w:p w:rsidR="00140FBD" w:rsidRPr="00950081" w:rsidRDefault="00140FBD"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HRA cases</w:t>
      </w:r>
      <w:r w:rsidR="003D4442" w:rsidRPr="00950081">
        <w:rPr>
          <w:rFonts w:ascii="Verdana" w:eastAsia="Times New Roman" w:hAnsi="Verdana" w:cs="Arial"/>
          <w:color w:val="000000"/>
          <w:sz w:val="20"/>
          <w:szCs w:val="20"/>
          <w:lang w:eastAsia="en-GB"/>
        </w:rPr>
        <w:t xml:space="preserve"> - </w:t>
      </w:r>
      <w:r w:rsidR="001654AB" w:rsidRPr="00950081">
        <w:rPr>
          <w:rFonts w:ascii="Verdana" w:eastAsia="Times New Roman" w:hAnsi="Verdana" w:cs="Arial"/>
          <w:color w:val="000000"/>
          <w:sz w:val="20"/>
          <w:szCs w:val="20"/>
          <w:lang w:eastAsia="en-GB"/>
        </w:rPr>
        <w:t>Hastings</w:t>
      </w:r>
    </w:p>
    <w:p w:rsidR="00140FBD" w:rsidRDefault="00140FBD" w:rsidP="00950081">
      <w:pPr>
        <w:spacing w:after="0" w:line="240" w:lineRule="auto"/>
        <w:ind w:left="360"/>
        <w:rPr>
          <w:rFonts w:ascii="Verdana" w:eastAsia="Times New Roman" w:hAnsi="Verdana" w:cs="Arial"/>
          <w:color w:val="000000"/>
          <w:sz w:val="20"/>
          <w:szCs w:val="20"/>
          <w:lang w:eastAsia="en-GB"/>
        </w:rPr>
      </w:pPr>
    </w:p>
    <w:p w:rsidR="00140FBD" w:rsidRPr="00950081" w:rsidRDefault="00140FBD" w:rsidP="00950081">
      <w:pPr>
        <w:pStyle w:val="ListParagraph"/>
        <w:numPr>
          <w:ilvl w:val="0"/>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2019/20</w:t>
      </w:r>
      <w:r w:rsidR="00790E4F">
        <w:rPr>
          <w:rFonts w:ascii="Verdana" w:eastAsia="Times New Roman" w:hAnsi="Verdana" w:cs="Arial"/>
          <w:color w:val="000000"/>
          <w:sz w:val="20"/>
          <w:szCs w:val="20"/>
          <w:lang w:eastAsia="en-GB"/>
        </w:rPr>
        <w:t xml:space="preserve"> up to 25/02/2020</w:t>
      </w:r>
      <w:r w:rsidR="001654AB" w:rsidRPr="00950081">
        <w:rPr>
          <w:rFonts w:ascii="Verdana" w:eastAsia="Times New Roman" w:hAnsi="Verdana" w:cs="Arial"/>
          <w:color w:val="000000"/>
          <w:sz w:val="20"/>
          <w:szCs w:val="20"/>
          <w:lang w:eastAsia="en-GB"/>
        </w:rPr>
        <w:t>:</w:t>
      </w:r>
    </w:p>
    <w:p w:rsidR="00140FBD" w:rsidRPr="00950081" w:rsidRDefault="001654AB"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Hastings</w:t>
      </w:r>
    </w:p>
    <w:p w:rsidR="001654AB" w:rsidRPr="00950081" w:rsidRDefault="001654AB"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Tunbridge Wells</w:t>
      </w:r>
    </w:p>
    <w:p w:rsidR="001654AB" w:rsidRPr="00950081" w:rsidRDefault="001654AB" w:rsidP="00950081">
      <w:pPr>
        <w:pStyle w:val="ListParagraph"/>
        <w:numPr>
          <w:ilvl w:val="1"/>
          <w:numId w:val="2"/>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Rother</w:t>
      </w:r>
    </w:p>
    <w:p w:rsidR="001654AB" w:rsidRDefault="001654AB" w:rsidP="00140FBD">
      <w:pPr>
        <w:spacing w:after="0" w:line="240" w:lineRule="auto"/>
        <w:rPr>
          <w:rFonts w:ascii="Verdana" w:eastAsia="Times New Roman" w:hAnsi="Verdana" w:cs="Arial"/>
          <w:color w:val="000000"/>
          <w:sz w:val="20"/>
          <w:szCs w:val="20"/>
          <w:lang w:eastAsia="en-GB"/>
        </w:rPr>
      </w:pPr>
    </w:p>
    <w:p w:rsidR="00140FBD" w:rsidRPr="00140FBD" w:rsidRDefault="00140FBD" w:rsidP="00140FBD">
      <w:pPr>
        <w:spacing w:after="0" w:line="240" w:lineRule="auto"/>
        <w:rPr>
          <w:rFonts w:ascii="Verdana" w:eastAsia="Times New Roman" w:hAnsi="Verdana" w:cs="Arial"/>
          <w:color w:val="000000"/>
          <w:sz w:val="20"/>
          <w:szCs w:val="20"/>
          <w:lang w:eastAsia="en-GB"/>
        </w:rPr>
      </w:pPr>
    </w:p>
    <w:p w:rsidR="00140FBD" w:rsidRDefault="00140FBD" w:rsidP="001654AB">
      <w:pPr>
        <w:pStyle w:val="ListParagraph"/>
        <w:numPr>
          <w:ilvl w:val="0"/>
          <w:numId w:val="1"/>
        </w:numPr>
        <w:spacing w:after="0" w:line="240" w:lineRule="auto"/>
        <w:rPr>
          <w:rFonts w:ascii="Verdana" w:eastAsia="Times New Roman" w:hAnsi="Verdana" w:cs="Arial"/>
          <w:b/>
          <w:color w:val="201F1E"/>
          <w:sz w:val="20"/>
          <w:szCs w:val="20"/>
          <w:lang w:eastAsia="en-GB"/>
        </w:rPr>
      </w:pPr>
      <w:r w:rsidRPr="001654AB">
        <w:rPr>
          <w:rFonts w:ascii="Verdana" w:eastAsia="Times New Roman" w:hAnsi="Verdana" w:cs="Arial"/>
          <w:b/>
          <w:color w:val="201F1E"/>
          <w:sz w:val="20"/>
          <w:szCs w:val="20"/>
          <w:lang w:eastAsia="en-GB"/>
        </w:rPr>
        <w:t>Location of interim accommodation offers for households who have been owed a relief duty</w:t>
      </w:r>
    </w:p>
    <w:p w:rsidR="00CA6C75" w:rsidRDefault="00CA6C75" w:rsidP="00CA6C75">
      <w:pPr>
        <w:spacing w:after="0" w:line="240" w:lineRule="auto"/>
        <w:rPr>
          <w:rFonts w:ascii="Verdana" w:eastAsia="Times New Roman" w:hAnsi="Verdana" w:cs="Arial"/>
          <w:b/>
          <w:color w:val="201F1E"/>
          <w:sz w:val="20"/>
          <w:szCs w:val="20"/>
          <w:lang w:eastAsia="en-GB"/>
        </w:rPr>
      </w:pPr>
    </w:p>
    <w:p w:rsidR="00CA6C75" w:rsidRPr="00CA6C75" w:rsidRDefault="00CA6C75" w:rsidP="00CA6C75">
      <w:pPr>
        <w:spacing w:after="0" w:line="240" w:lineRule="auto"/>
        <w:ind w:left="36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Households placed in temporary accommodation</w:t>
      </w:r>
      <w:r w:rsidR="00DD2D9D">
        <w:rPr>
          <w:rFonts w:ascii="Verdana" w:eastAsia="Times New Roman" w:hAnsi="Verdana" w:cs="Arial"/>
          <w:color w:val="201F1E"/>
          <w:sz w:val="20"/>
          <w:szCs w:val="20"/>
          <w:lang w:eastAsia="en-GB"/>
        </w:rPr>
        <w:t xml:space="preserve"> (emergency accommodation)</w:t>
      </w:r>
      <w:r>
        <w:rPr>
          <w:rFonts w:ascii="Verdana" w:eastAsia="Times New Roman" w:hAnsi="Verdana" w:cs="Arial"/>
          <w:color w:val="201F1E"/>
          <w:sz w:val="20"/>
          <w:szCs w:val="20"/>
          <w:lang w:eastAsia="en-GB"/>
        </w:rPr>
        <w:t>:</w:t>
      </w:r>
    </w:p>
    <w:p w:rsidR="001654AB" w:rsidRDefault="001654AB" w:rsidP="001654AB">
      <w:pPr>
        <w:spacing w:after="0" w:line="240" w:lineRule="auto"/>
        <w:rPr>
          <w:rFonts w:ascii="Verdana" w:eastAsia="Times New Roman" w:hAnsi="Verdana" w:cs="Arial"/>
          <w:color w:val="201F1E"/>
          <w:sz w:val="20"/>
          <w:szCs w:val="20"/>
          <w:lang w:eastAsia="en-GB"/>
        </w:rPr>
      </w:pP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Pre 2012:</w:t>
      </w:r>
    </w:p>
    <w:p w:rsidR="001654AB"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Information not held.</w:t>
      </w: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2012/13</w:t>
      </w:r>
      <w:r w:rsidR="003E6E9C">
        <w:rPr>
          <w:rFonts w:ascii="Verdana" w:eastAsia="Times New Roman" w:hAnsi="Verdana" w:cs="Arial"/>
          <w:color w:val="201F1E"/>
          <w:sz w:val="20"/>
          <w:szCs w:val="20"/>
          <w:lang w:eastAsia="en-GB"/>
        </w:rPr>
        <w:t>:</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Hastings</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Rother</w:t>
      </w: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2013/14</w:t>
      </w:r>
      <w:r w:rsidR="003E6E9C">
        <w:rPr>
          <w:rFonts w:ascii="Verdana" w:eastAsia="Times New Roman" w:hAnsi="Verdana" w:cs="Arial"/>
          <w:color w:val="201F1E"/>
          <w:sz w:val="20"/>
          <w:szCs w:val="20"/>
          <w:lang w:eastAsia="en-GB"/>
        </w:rPr>
        <w:t>:</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Hastings</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2014/15</w:t>
      </w:r>
      <w:r w:rsidR="003E6E9C">
        <w:rPr>
          <w:rFonts w:ascii="Verdana" w:eastAsia="Times New Roman" w:hAnsi="Verdana" w:cs="Arial"/>
          <w:color w:val="201F1E"/>
          <w:sz w:val="20"/>
          <w:szCs w:val="20"/>
          <w:lang w:eastAsia="en-GB"/>
        </w:rPr>
        <w:t>:</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Hastings</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2015/16</w:t>
      </w:r>
      <w:r w:rsidR="003E6E9C">
        <w:rPr>
          <w:rFonts w:ascii="Verdana" w:eastAsia="Times New Roman" w:hAnsi="Verdana" w:cs="Arial"/>
          <w:color w:val="201F1E"/>
          <w:sz w:val="20"/>
          <w:szCs w:val="20"/>
          <w:lang w:eastAsia="en-GB"/>
        </w:rPr>
        <w:t>:</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Hastings</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950081" w:rsidRDefault="00950081" w:rsidP="003E6E9C">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Rother</w:t>
      </w:r>
    </w:p>
    <w:p w:rsidR="00950081" w:rsidRDefault="00950081" w:rsidP="003E6E9C">
      <w:pPr>
        <w:pStyle w:val="ListParagraph"/>
        <w:numPr>
          <w:ilvl w:val="0"/>
          <w:numId w:val="4"/>
        </w:numPr>
        <w:spacing w:after="0" w:line="240" w:lineRule="auto"/>
        <w:ind w:left="72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2016/17</w:t>
      </w:r>
      <w:r w:rsidR="003E6E9C">
        <w:rPr>
          <w:rFonts w:ascii="Verdana" w:eastAsia="Times New Roman" w:hAnsi="Verdana" w:cs="Arial"/>
          <w:color w:val="201F1E"/>
          <w:sz w:val="20"/>
          <w:szCs w:val="20"/>
          <w:lang w:eastAsia="en-GB"/>
        </w:rPr>
        <w:t>:</w:t>
      </w:r>
    </w:p>
    <w:p w:rsidR="003E6E9C" w:rsidRDefault="003E6E9C" w:rsidP="003E6E9C">
      <w:pPr>
        <w:pStyle w:val="ListParagraph"/>
        <w:numPr>
          <w:ilvl w:val="1"/>
          <w:numId w:val="8"/>
        </w:numPr>
        <w:spacing w:after="0"/>
        <w:ind w:left="1483"/>
        <w:rPr>
          <w:rFonts w:ascii="Arial" w:hAnsi="Arial" w:cs="Arial"/>
        </w:rPr>
      </w:pPr>
      <w:r>
        <w:rPr>
          <w:rFonts w:ascii="Arial" w:hAnsi="Arial" w:cs="Arial"/>
        </w:rPr>
        <w:t>Hastings</w:t>
      </w:r>
    </w:p>
    <w:p w:rsidR="00950081" w:rsidRPr="00950081" w:rsidRDefault="00950081" w:rsidP="003E6E9C">
      <w:pPr>
        <w:pStyle w:val="ListParagraph"/>
        <w:numPr>
          <w:ilvl w:val="1"/>
          <w:numId w:val="8"/>
        </w:numPr>
        <w:spacing w:after="0"/>
        <w:ind w:left="1483"/>
        <w:rPr>
          <w:rFonts w:ascii="Arial" w:hAnsi="Arial" w:cs="Arial"/>
        </w:rPr>
      </w:pPr>
      <w:r>
        <w:rPr>
          <w:rFonts w:ascii="Arial" w:hAnsi="Arial" w:cs="Arial"/>
        </w:rPr>
        <w:t>Bexhill</w:t>
      </w:r>
    </w:p>
    <w:p w:rsidR="00950081" w:rsidRPr="00950081" w:rsidRDefault="00950081" w:rsidP="003E6E9C">
      <w:pPr>
        <w:pStyle w:val="ListParagraph"/>
        <w:numPr>
          <w:ilvl w:val="1"/>
          <w:numId w:val="8"/>
        </w:numPr>
        <w:spacing w:after="0"/>
        <w:ind w:left="1483"/>
        <w:rPr>
          <w:rFonts w:ascii="Arial" w:hAnsi="Arial" w:cs="Arial"/>
        </w:rPr>
      </w:pPr>
      <w:r>
        <w:rPr>
          <w:rFonts w:ascii="Arial" w:hAnsi="Arial" w:cs="Arial"/>
        </w:rPr>
        <w:t>Eastbourne</w:t>
      </w:r>
    </w:p>
    <w:p w:rsidR="00950081" w:rsidRPr="00950081" w:rsidRDefault="00950081" w:rsidP="003E6E9C">
      <w:pPr>
        <w:pStyle w:val="ListParagraph"/>
        <w:numPr>
          <w:ilvl w:val="1"/>
          <w:numId w:val="8"/>
        </w:numPr>
        <w:spacing w:after="0"/>
        <w:ind w:left="1483"/>
        <w:rPr>
          <w:rFonts w:ascii="Arial" w:hAnsi="Arial" w:cs="Arial"/>
        </w:rPr>
      </w:pPr>
      <w:r>
        <w:rPr>
          <w:rFonts w:ascii="Arial" w:hAnsi="Arial" w:cs="Arial"/>
        </w:rPr>
        <w:t>Battle</w:t>
      </w:r>
    </w:p>
    <w:p w:rsidR="00950081" w:rsidRPr="00950081" w:rsidRDefault="00950081" w:rsidP="003E6E9C">
      <w:pPr>
        <w:pStyle w:val="ListParagraph"/>
        <w:numPr>
          <w:ilvl w:val="1"/>
          <w:numId w:val="8"/>
        </w:numPr>
        <w:spacing w:after="0"/>
        <w:ind w:left="1483"/>
        <w:rPr>
          <w:rFonts w:ascii="Arial" w:hAnsi="Arial" w:cs="Arial"/>
        </w:rPr>
      </w:pPr>
      <w:r>
        <w:rPr>
          <w:rFonts w:ascii="Arial" w:hAnsi="Arial" w:cs="Arial"/>
        </w:rPr>
        <w:t>Rother</w:t>
      </w:r>
    </w:p>
    <w:p w:rsidR="00950081" w:rsidRPr="003E6E9C" w:rsidRDefault="00950081" w:rsidP="003E6E9C">
      <w:pPr>
        <w:pStyle w:val="ListParagraph"/>
        <w:numPr>
          <w:ilvl w:val="1"/>
          <w:numId w:val="6"/>
        </w:numPr>
        <w:spacing w:after="0" w:line="240" w:lineRule="auto"/>
        <w:ind w:left="1483"/>
        <w:rPr>
          <w:rFonts w:ascii="Verdana" w:eastAsia="Times New Roman" w:hAnsi="Verdana" w:cs="Arial"/>
          <w:color w:val="201F1E"/>
          <w:sz w:val="20"/>
          <w:szCs w:val="20"/>
          <w:lang w:eastAsia="en-GB"/>
        </w:rPr>
      </w:pPr>
      <w:r w:rsidRPr="00950081">
        <w:rPr>
          <w:rFonts w:ascii="Arial" w:hAnsi="Arial" w:cs="Arial"/>
        </w:rPr>
        <w:t>Gillingham</w:t>
      </w:r>
    </w:p>
    <w:p w:rsidR="003E6E9C" w:rsidRPr="003E6E9C" w:rsidRDefault="003E6E9C" w:rsidP="003E6E9C">
      <w:pPr>
        <w:pStyle w:val="ListParagraph"/>
        <w:numPr>
          <w:ilvl w:val="0"/>
          <w:numId w:val="6"/>
        </w:numPr>
        <w:spacing w:after="0" w:line="240" w:lineRule="auto"/>
        <w:rPr>
          <w:rFonts w:ascii="Verdana" w:eastAsia="Times New Roman" w:hAnsi="Verdana" w:cs="Arial"/>
          <w:color w:val="201F1E"/>
          <w:sz w:val="20"/>
          <w:szCs w:val="20"/>
          <w:lang w:eastAsia="en-GB"/>
        </w:rPr>
      </w:pPr>
      <w:r w:rsidRPr="003E6E9C">
        <w:rPr>
          <w:rFonts w:ascii="Verdana" w:eastAsia="Times New Roman" w:hAnsi="Verdana" w:cs="Arial"/>
          <w:color w:val="201F1E"/>
          <w:sz w:val="20"/>
          <w:szCs w:val="20"/>
          <w:lang w:eastAsia="en-GB"/>
        </w:rPr>
        <w:t>2017/18:</w:t>
      </w:r>
    </w:p>
    <w:p w:rsidR="003E6E9C" w:rsidRDefault="003E6E9C" w:rsidP="003E6E9C">
      <w:pPr>
        <w:pStyle w:val="ListParagraph"/>
        <w:numPr>
          <w:ilvl w:val="1"/>
          <w:numId w:val="7"/>
        </w:numPr>
        <w:spacing w:after="0"/>
        <w:rPr>
          <w:rFonts w:ascii="Arial" w:hAnsi="Arial" w:cs="Arial"/>
        </w:rPr>
      </w:pPr>
      <w:r>
        <w:rPr>
          <w:rFonts w:ascii="Arial" w:hAnsi="Arial" w:cs="Arial"/>
        </w:rPr>
        <w:lastRenderedPageBreak/>
        <w:t>Hastings</w:t>
      </w:r>
    </w:p>
    <w:p w:rsidR="003E6E9C" w:rsidRPr="00950081" w:rsidRDefault="003E6E9C" w:rsidP="003E6E9C">
      <w:pPr>
        <w:pStyle w:val="ListParagraph"/>
        <w:numPr>
          <w:ilvl w:val="1"/>
          <w:numId w:val="7"/>
        </w:numPr>
        <w:spacing w:after="0"/>
        <w:rPr>
          <w:rFonts w:ascii="Arial" w:hAnsi="Arial" w:cs="Arial"/>
        </w:rPr>
      </w:pPr>
      <w:r>
        <w:rPr>
          <w:rFonts w:ascii="Arial" w:hAnsi="Arial" w:cs="Arial"/>
        </w:rPr>
        <w:t>Bexhill</w:t>
      </w:r>
    </w:p>
    <w:p w:rsidR="003E6E9C" w:rsidRPr="00950081" w:rsidRDefault="003E6E9C" w:rsidP="003E6E9C">
      <w:pPr>
        <w:pStyle w:val="ListParagraph"/>
        <w:numPr>
          <w:ilvl w:val="1"/>
          <w:numId w:val="7"/>
        </w:numPr>
        <w:spacing w:after="0"/>
        <w:rPr>
          <w:rFonts w:ascii="Arial" w:hAnsi="Arial" w:cs="Arial"/>
        </w:rPr>
      </w:pPr>
      <w:r>
        <w:rPr>
          <w:rFonts w:ascii="Arial" w:hAnsi="Arial" w:cs="Arial"/>
        </w:rPr>
        <w:t>Eastbourne</w:t>
      </w:r>
    </w:p>
    <w:p w:rsidR="003E6E9C" w:rsidRPr="00950081" w:rsidRDefault="003E6E9C" w:rsidP="003E6E9C">
      <w:pPr>
        <w:pStyle w:val="ListParagraph"/>
        <w:numPr>
          <w:ilvl w:val="1"/>
          <w:numId w:val="7"/>
        </w:numPr>
        <w:spacing w:after="0"/>
        <w:rPr>
          <w:rFonts w:ascii="Arial" w:hAnsi="Arial" w:cs="Arial"/>
        </w:rPr>
      </w:pPr>
      <w:r>
        <w:rPr>
          <w:rFonts w:ascii="Arial" w:hAnsi="Arial" w:cs="Arial"/>
        </w:rPr>
        <w:t>Rother</w:t>
      </w:r>
    </w:p>
    <w:p w:rsidR="003E6E9C" w:rsidRPr="003E6E9C" w:rsidRDefault="003E6E9C" w:rsidP="003E6E9C">
      <w:pPr>
        <w:pStyle w:val="ListParagraph"/>
        <w:numPr>
          <w:ilvl w:val="1"/>
          <w:numId w:val="7"/>
        </w:numPr>
        <w:spacing w:after="0" w:line="240" w:lineRule="auto"/>
        <w:rPr>
          <w:rFonts w:ascii="Verdana" w:eastAsia="Times New Roman" w:hAnsi="Verdana" w:cs="Arial"/>
          <w:color w:val="201F1E"/>
          <w:sz w:val="20"/>
          <w:szCs w:val="20"/>
          <w:lang w:eastAsia="en-GB"/>
        </w:rPr>
      </w:pPr>
      <w:r w:rsidRPr="00950081">
        <w:rPr>
          <w:rFonts w:ascii="Arial" w:hAnsi="Arial" w:cs="Arial"/>
        </w:rPr>
        <w:t>Gillingham</w:t>
      </w:r>
    </w:p>
    <w:p w:rsidR="003E6E9C" w:rsidRDefault="003E6E9C" w:rsidP="003E6E9C">
      <w:pPr>
        <w:pStyle w:val="ListParagraph"/>
        <w:numPr>
          <w:ilvl w:val="1"/>
          <w:numId w:val="7"/>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Rochester</w:t>
      </w:r>
    </w:p>
    <w:p w:rsidR="003E6E9C" w:rsidRDefault="003E6E9C" w:rsidP="00CA6C75">
      <w:pPr>
        <w:pStyle w:val="ListParagraph"/>
        <w:numPr>
          <w:ilvl w:val="1"/>
          <w:numId w:val="5"/>
        </w:numPr>
        <w:spacing w:after="0" w:line="240" w:lineRule="auto"/>
        <w:ind w:left="1418"/>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Maidstone</w:t>
      </w:r>
    </w:p>
    <w:p w:rsidR="003E6E9C" w:rsidRDefault="003E6E9C" w:rsidP="003E6E9C">
      <w:pPr>
        <w:pStyle w:val="ListParagraph"/>
        <w:numPr>
          <w:ilvl w:val="0"/>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2018/19</w:t>
      </w:r>
      <w:r w:rsidR="001617A9">
        <w:rPr>
          <w:rFonts w:ascii="Verdana" w:eastAsia="Times New Roman" w:hAnsi="Verdana" w:cs="Arial"/>
          <w:color w:val="201F1E"/>
          <w:sz w:val="20"/>
          <w:szCs w:val="20"/>
          <w:lang w:eastAsia="en-GB"/>
        </w:rPr>
        <w:t>:</w:t>
      </w:r>
    </w:p>
    <w:p w:rsidR="003E6E9C"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1</w:t>
      </w:r>
      <w:r w:rsidRPr="00CA6C75">
        <w:rPr>
          <w:rFonts w:ascii="Verdana" w:eastAsia="Times New Roman" w:hAnsi="Verdana" w:cs="Arial"/>
          <w:color w:val="201F1E"/>
          <w:sz w:val="20"/>
          <w:szCs w:val="20"/>
          <w:vertAlign w:val="superscript"/>
          <w:lang w:eastAsia="en-GB"/>
        </w:rPr>
        <w:t>st</w:t>
      </w:r>
      <w:r>
        <w:rPr>
          <w:rFonts w:ascii="Verdana" w:eastAsia="Times New Roman" w:hAnsi="Verdana" w:cs="Arial"/>
          <w:color w:val="201F1E"/>
          <w:sz w:val="20"/>
          <w:szCs w:val="20"/>
          <w:lang w:eastAsia="en-GB"/>
        </w:rPr>
        <w:t xml:space="preserve"> April 2018 to 31 December 2018 - i</w:t>
      </w:r>
      <w:r w:rsidR="003E6E9C">
        <w:rPr>
          <w:rFonts w:ascii="Verdana" w:eastAsia="Times New Roman" w:hAnsi="Verdana" w:cs="Arial"/>
          <w:color w:val="201F1E"/>
          <w:sz w:val="20"/>
          <w:szCs w:val="20"/>
          <w:lang w:eastAsia="en-GB"/>
        </w:rPr>
        <w:t>nformation is held on spreadsheets @ 2 per week</w:t>
      </w:r>
      <w:r>
        <w:rPr>
          <w:rFonts w:ascii="Verdana" w:eastAsia="Times New Roman" w:hAnsi="Verdana" w:cs="Arial"/>
          <w:color w:val="201F1E"/>
          <w:sz w:val="20"/>
          <w:szCs w:val="20"/>
          <w:lang w:eastAsia="en-GB"/>
        </w:rPr>
        <w:t>, but will include Hastings and Eastbourne</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1</w:t>
      </w:r>
      <w:r w:rsidRPr="00CA6C75">
        <w:rPr>
          <w:rFonts w:ascii="Verdana" w:eastAsia="Times New Roman" w:hAnsi="Verdana" w:cs="Arial"/>
          <w:color w:val="201F1E"/>
          <w:sz w:val="20"/>
          <w:szCs w:val="20"/>
          <w:vertAlign w:val="superscript"/>
          <w:lang w:eastAsia="en-GB"/>
        </w:rPr>
        <w:t>st</w:t>
      </w:r>
      <w:r>
        <w:rPr>
          <w:rFonts w:ascii="Verdana" w:eastAsia="Times New Roman" w:hAnsi="Verdana" w:cs="Arial"/>
          <w:color w:val="201F1E"/>
          <w:sz w:val="20"/>
          <w:szCs w:val="20"/>
          <w:lang w:eastAsia="en-GB"/>
        </w:rPr>
        <w:t xml:space="preserve"> January 2019 to 31</w:t>
      </w:r>
      <w:r w:rsidRPr="00CA6C75">
        <w:rPr>
          <w:rFonts w:ascii="Verdana" w:eastAsia="Times New Roman" w:hAnsi="Verdana" w:cs="Arial"/>
          <w:color w:val="201F1E"/>
          <w:sz w:val="20"/>
          <w:szCs w:val="20"/>
          <w:vertAlign w:val="superscript"/>
          <w:lang w:eastAsia="en-GB"/>
        </w:rPr>
        <w:t>st</w:t>
      </w:r>
      <w:r>
        <w:rPr>
          <w:rFonts w:ascii="Verdana" w:eastAsia="Times New Roman" w:hAnsi="Verdana" w:cs="Arial"/>
          <w:color w:val="201F1E"/>
          <w:sz w:val="20"/>
          <w:szCs w:val="20"/>
          <w:lang w:eastAsia="en-GB"/>
        </w:rPr>
        <w:t xml:space="preserve"> March 2019:</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 xml:space="preserve">Hastings </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Dover</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Gillingham</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Seaford</w:t>
      </w:r>
    </w:p>
    <w:p w:rsidR="00CA6C75" w:rsidRDefault="00CA6C75" w:rsidP="00CA6C75">
      <w:pPr>
        <w:pStyle w:val="ListParagraph"/>
        <w:numPr>
          <w:ilvl w:val="2"/>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Rochester</w:t>
      </w:r>
    </w:p>
    <w:p w:rsidR="00CA6C75" w:rsidRDefault="00790E4F" w:rsidP="00CA6C75">
      <w:pPr>
        <w:pStyle w:val="ListParagraph"/>
        <w:numPr>
          <w:ilvl w:val="0"/>
          <w:numId w:val="5"/>
        </w:numPr>
        <w:spacing w:after="0" w:line="240" w:lineRule="auto"/>
        <w:rPr>
          <w:rFonts w:ascii="Verdana" w:eastAsia="Times New Roman" w:hAnsi="Verdana" w:cs="Arial"/>
          <w:color w:val="201F1E"/>
          <w:sz w:val="20"/>
          <w:szCs w:val="20"/>
          <w:lang w:eastAsia="en-GB"/>
        </w:rPr>
      </w:pPr>
      <w:r w:rsidRPr="00950081">
        <w:rPr>
          <w:rFonts w:ascii="Verdana" w:eastAsia="Times New Roman" w:hAnsi="Verdana" w:cs="Arial"/>
          <w:color w:val="000000"/>
          <w:sz w:val="20"/>
          <w:szCs w:val="20"/>
          <w:lang w:eastAsia="en-GB"/>
        </w:rPr>
        <w:t>2019/20</w:t>
      </w:r>
      <w:r>
        <w:rPr>
          <w:rFonts w:ascii="Verdana" w:eastAsia="Times New Roman" w:hAnsi="Verdana" w:cs="Arial"/>
          <w:color w:val="000000"/>
          <w:sz w:val="20"/>
          <w:szCs w:val="20"/>
          <w:lang w:eastAsia="en-GB"/>
        </w:rPr>
        <w:t xml:space="preserve"> </w:t>
      </w:r>
      <w:r>
        <w:rPr>
          <w:rFonts w:ascii="Verdana" w:eastAsia="Times New Roman" w:hAnsi="Verdana" w:cs="Arial"/>
          <w:color w:val="201F1E"/>
          <w:sz w:val="20"/>
          <w:szCs w:val="20"/>
          <w:lang w:eastAsia="en-GB"/>
        </w:rPr>
        <w:t xml:space="preserve">up </w:t>
      </w:r>
      <w:r w:rsidR="00CA6C75">
        <w:rPr>
          <w:rFonts w:ascii="Verdana" w:eastAsia="Times New Roman" w:hAnsi="Verdana" w:cs="Arial"/>
          <w:color w:val="201F1E"/>
          <w:sz w:val="20"/>
          <w:szCs w:val="20"/>
          <w:lang w:eastAsia="en-GB"/>
        </w:rPr>
        <w:t>to 25 February 2020</w:t>
      </w:r>
      <w:r w:rsidR="001617A9">
        <w:rPr>
          <w:rFonts w:ascii="Verdana" w:eastAsia="Times New Roman" w:hAnsi="Verdana" w:cs="Arial"/>
          <w:color w:val="201F1E"/>
          <w:sz w:val="20"/>
          <w:szCs w:val="20"/>
          <w:lang w:eastAsia="en-GB"/>
        </w:rPr>
        <w:t>:</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Hastings</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Ashford</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Chatham</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Dartford</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Dover</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Eastbourne</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Folkestone</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Gillingham</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Gravesend</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Isle of Grain</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Maidstone</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Rochester</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Sheerness</w:t>
      </w:r>
    </w:p>
    <w:p w:rsidR="00CA6C75"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Sittingbourne</w:t>
      </w:r>
    </w:p>
    <w:p w:rsidR="00CA6C75" w:rsidRPr="003E6E9C" w:rsidRDefault="00CA6C75" w:rsidP="00CA6C75">
      <w:pPr>
        <w:pStyle w:val="ListParagraph"/>
        <w:numPr>
          <w:ilvl w:val="1"/>
          <w:numId w:val="5"/>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Swanscombe</w:t>
      </w:r>
    </w:p>
    <w:p w:rsidR="00950081" w:rsidRDefault="00950081" w:rsidP="001654AB">
      <w:pPr>
        <w:spacing w:after="0" w:line="240" w:lineRule="auto"/>
        <w:rPr>
          <w:rFonts w:ascii="Verdana" w:eastAsia="Times New Roman" w:hAnsi="Verdana" w:cs="Arial"/>
          <w:color w:val="201F1E"/>
          <w:sz w:val="20"/>
          <w:szCs w:val="20"/>
          <w:lang w:eastAsia="en-GB"/>
        </w:rPr>
      </w:pPr>
    </w:p>
    <w:p w:rsidR="001654AB" w:rsidRPr="001654AB" w:rsidRDefault="001654AB" w:rsidP="001654AB">
      <w:pPr>
        <w:spacing w:after="0" w:line="240" w:lineRule="auto"/>
        <w:rPr>
          <w:rFonts w:ascii="Verdana" w:eastAsia="Times New Roman" w:hAnsi="Verdana" w:cs="Arial"/>
          <w:color w:val="201F1E"/>
          <w:sz w:val="20"/>
          <w:szCs w:val="20"/>
          <w:lang w:eastAsia="en-GB"/>
        </w:rPr>
      </w:pPr>
    </w:p>
    <w:p w:rsidR="00140FBD" w:rsidRDefault="00140FBD" w:rsidP="00CA6C75">
      <w:pPr>
        <w:pStyle w:val="ListParagraph"/>
        <w:numPr>
          <w:ilvl w:val="0"/>
          <w:numId w:val="1"/>
        </w:numPr>
        <w:spacing w:after="0" w:line="240" w:lineRule="auto"/>
        <w:rPr>
          <w:rFonts w:ascii="Verdana" w:eastAsia="Times New Roman" w:hAnsi="Verdana" w:cs="Arial"/>
          <w:b/>
          <w:color w:val="201F1E"/>
          <w:sz w:val="20"/>
          <w:szCs w:val="20"/>
          <w:lang w:eastAsia="en-GB"/>
        </w:rPr>
      </w:pPr>
      <w:r w:rsidRPr="00CA6C75">
        <w:rPr>
          <w:rFonts w:ascii="Verdana" w:eastAsia="Times New Roman" w:hAnsi="Verdana" w:cs="Arial"/>
          <w:b/>
          <w:color w:val="201F1E"/>
          <w:sz w:val="20"/>
          <w:szCs w:val="20"/>
          <w:lang w:eastAsia="en-GB"/>
        </w:rPr>
        <w:t>Destination of households who have secured accommodation at the end of the relief duty</w:t>
      </w:r>
    </w:p>
    <w:p w:rsidR="00237F4E" w:rsidRDefault="00237F4E" w:rsidP="00237F4E">
      <w:pPr>
        <w:pStyle w:val="ListParagraph"/>
        <w:numPr>
          <w:ilvl w:val="0"/>
          <w:numId w:val="10"/>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Pre Nov 2010:</w:t>
      </w:r>
    </w:p>
    <w:p w:rsidR="00237F4E" w:rsidRDefault="00237F4E" w:rsidP="00237F4E">
      <w:pPr>
        <w:pStyle w:val="ListParagraph"/>
        <w:numPr>
          <w:ilvl w:val="2"/>
          <w:numId w:val="1"/>
        </w:numPr>
        <w:spacing w:after="0" w:line="240" w:lineRule="auto"/>
        <w:ind w:left="1418"/>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Information not held.</w:t>
      </w:r>
    </w:p>
    <w:p w:rsidR="00237F4E" w:rsidRDefault="00237F4E" w:rsidP="00237F4E">
      <w:pPr>
        <w:pStyle w:val="ListParagraph"/>
        <w:spacing w:after="0" w:line="240" w:lineRule="auto"/>
        <w:ind w:left="1418"/>
        <w:rPr>
          <w:rFonts w:ascii="Verdana" w:eastAsia="Times New Roman" w:hAnsi="Verdana" w:cs="Arial"/>
          <w:color w:val="000000"/>
          <w:sz w:val="20"/>
          <w:szCs w:val="20"/>
          <w:lang w:eastAsia="en-GB"/>
        </w:rPr>
      </w:pPr>
    </w:p>
    <w:p w:rsidR="00790E4F" w:rsidRPr="00950081" w:rsidRDefault="00237F4E" w:rsidP="00790E4F">
      <w:pPr>
        <w:pStyle w:val="ListParagraph"/>
        <w:numPr>
          <w:ilvl w:val="0"/>
          <w:numId w:val="9"/>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From Nov 2010 to 31 March</w:t>
      </w:r>
      <w:r w:rsidR="00790E4F" w:rsidRPr="00950081">
        <w:rPr>
          <w:rFonts w:ascii="Verdana" w:eastAsia="Times New Roman" w:hAnsi="Verdana" w:cs="Arial"/>
          <w:color w:val="000000"/>
          <w:sz w:val="20"/>
          <w:szCs w:val="20"/>
          <w:lang w:eastAsia="en-GB"/>
        </w:rPr>
        <w:t xml:space="preserve"> 2018:</w:t>
      </w:r>
    </w:p>
    <w:p w:rsidR="00790E4F" w:rsidRPr="00950081" w:rsidRDefault="00790E4F" w:rsidP="00790E4F">
      <w:pPr>
        <w:pStyle w:val="ListParagraph"/>
        <w:numPr>
          <w:ilvl w:val="2"/>
          <w:numId w:val="1"/>
        </w:numPr>
        <w:spacing w:after="0" w:line="240" w:lineRule="auto"/>
        <w:ind w:left="1418"/>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 xml:space="preserve">This will involve a manual search of records and will exceed </w:t>
      </w:r>
      <w:r w:rsidR="00237F4E">
        <w:rPr>
          <w:rFonts w:ascii="Verdana" w:eastAsia="Times New Roman" w:hAnsi="Verdana" w:cs="Arial"/>
          <w:color w:val="000000"/>
          <w:sz w:val="20"/>
          <w:szCs w:val="20"/>
          <w:lang w:eastAsia="en-GB"/>
        </w:rPr>
        <w:t>1</w:t>
      </w:r>
      <w:r w:rsidRPr="00950081">
        <w:rPr>
          <w:rFonts w:ascii="Verdana" w:eastAsia="Times New Roman" w:hAnsi="Verdana" w:cs="Arial"/>
          <w:color w:val="000000"/>
          <w:sz w:val="20"/>
          <w:szCs w:val="20"/>
          <w:lang w:eastAsia="en-GB"/>
        </w:rPr>
        <w:t>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p>
    <w:p w:rsidR="00790E4F" w:rsidRDefault="00790E4F" w:rsidP="00790E4F">
      <w:pPr>
        <w:spacing w:after="0" w:line="240" w:lineRule="auto"/>
        <w:ind w:left="360"/>
        <w:rPr>
          <w:rFonts w:ascii="Verdana" w:eastAsia="Times New Roman" w:hAnsi="Verdana" w:cs="Arial"/>
          <w:color w:val="000000"/>
          <w:sz w:val="20"/>
          <w:szCs w:val="20"/>
          <w:lang w:eastAsia="en-GB"/>
        </w:rPr>
      </w:pPr>
    </w:p>
    <w:p w:rsidR="00790E4F" w:rsidRPr="00950081" w:rsidRDefault="00790E4F" w:rsidP="00790E4F">
      <w:pPr>
        <w:pStyle w:val="ListParagraph"/>
        <w:numPr>
          <w:ilvl w:val="0"/>
          <w:numId w:val="9"/>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2018/19:</w:t>
      </w:r>
    </w:p>
    <w:p w:rsidR="00790E4F" w:rsidRPr="00950081" w:rsidRDefault="00790E4F" w:rsidP="00790E4F">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Legacy cases - This will involve a manual search of records and will exceed the 18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p>
    <w:p w:rsidR="00790E4F" w:rsidRPr="00950081" w:rsidRDefault="00790E4F" w:rsidP="00790E4F">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 xml:space="preserve">HRA cases </w:t>
      </w:r>
      <w:r>
        <w:rPr>
          <w:rFonts w:ascii="Verdana" w:eastAsia="Times New Roman" w:hAnsi="Verdana" w:cs="Arial"/>
          <w:color w:val="000000"/>
          <w:sz w:val="20"/>
          <w:szCs w:val="20"/>
          <w:lang w:eastAsia="en-GB"/>
        </w:rPr>
        <w:t>–</w:t>
      </w:r>
      <w:r w:rsidRPr="00950081">
        <w:rPr>
          <w:rFonts w:ascii="Verdana" w:eastAsia="Times New Roman" w:hAnsi="Verdana" w:cs="Arial"/>
          <w:color w:val="000000"/>
          <w:sz w:val="20"/>
          <w:szCs w:val="20"/>
          <w:lang w:eastAsia="en-GB"/>
        </w:rPr>
        <w:t xml:space="preserve"> Hastings</w:t>
      </w:r>
      <w:r>
        <w:rPr>
          <w:rFonts w:ascii="Verdana" w:eastAsia="Times New Roman" w:hAnsi="Verdana" w:cs="Arial"/>
          <w:color w:val="000000"/>
          <w:sz w:val="20"/>
          <w:szCs w:val="20"/>
          <w:lang w:eastAsia="en-GB"/>
        </w:rPr>
        <w:t>, Rother, Eastbourne, Dover</w:t>
      </w:r>
    </w:p>
    <w:p w:rsidR="00790E4F" w:rsidRDefault="00790E4F" w:rsidP="00790E4F">
      <w:pPr>
        <w:spacing w:after="0" w:line="240" w:lineRule="auto"/>
        <w:ind w:left="360"/>
        <w:rPr>
          <w:rFonts w:ascii="Verdana" w:eastAsia="Times New Roman" w:hAnsi="Verdana" w:cs="Arial"/>
          <w:color w:val="000000"/>
          <w:sz w:val="20"/>
          <w:szCs w:val="20"/>
          <w:lang w:eastAsia="en-GB"/>
        </w:rPr>
      </w:pPr>
    </w:p>
    <w:p w:rsidR="00790E4F" w:rsidRPr="00950081" w:rsidRDefault="00790E4F" w:rsidP="00790E4F">
      <w:pPr>
        <w:pStyle w:val="ListParagraph"/>
        <w:numPr>
          <w:ilvl w:val="0"/>
          <w:numId w:val="9"/>
        </w:numPr>
        <w:spacing w:after="0" w:line="240" w:lineRule="auto"/>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2019/20</w:t>
      </w:r>
      <w:r>
        <w:rPr>
          <w:rFonts w:ascii="Verdana" w:eastAsia="Times New Roman" w:hAnsi="Verdana" w:cs="Arial"/>
          <w:color w:val="000000"/>
          <w:sz w:val="20"/>
          <w:szCs w:val="20"/>
          <w:lang w:eastAsia="en-GB"/>
        </w:rPr>
        <w:t xml:space="preserve"> up to 25 February 2020</w:t>
      </w:r>
      <w:r w:rsidRPr="00950081">
        <w:rPr>
          <w:rFonts w:ascii="Verdana" w:eastAsia="Times New Roman" w:hAnsi="Verdana" w:cs="Arial"/>
          <w:color w:val="000000"/>
          <w:sz w:val="20"/>
          <w:szCs w:val="20"/>
          <w:lang w:eastAsia="en-GB"/>
        </w:rPr>
        <w:t>:</w:t>
      </w:r>
    </w:p>
    <w:p w:rsidR="00790E4F" w:rsidRPr="00950081"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Hastings</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Lewis</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Lancaster</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Eastbourne</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Plymouth</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lastRenderedPageBreak/>
        <w:t>Arun</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Bromley</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Ipswich</w:t>
      </w:r>
    </w:p>
    <w:p w:rsidR="00790E4F"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Rother</w:t>
      </w:r>
    </w:p>
    <w:p w:rsidR="00790E4F" w:rsidRPr="00950081" w:rsidRDefault="00790E4F" w:rsidP="00DD2D9D">
      <w:pPr>
        <w:pStyle w:val="ListParagraph"/>
        <w:numPr>
          <w:ilvl w:val="2"/>
          <w:numId w:val="1"/>
        </w:numPr>
        <w:spacing w:after="0" w:line="240" w:lineRule="auto"/>
        <w:ind w:left="1418" w:hanging="284"/>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Canterbury</w:t>
      </w:r>
    </w:p>
    <w:p w:rsidR="00790E4F" w:rsidRPr="00CA6C75" w:rsidRDefault="00790E4F" w:rsidP="00790E4F">
      <w:pPr>
        <w:pStyle w:val="ListParagraph"/>
        <w:spacing w:after="0" w:line="240" w:lineRule="auto"/>
        <w:ind w:left="360"/>
        <w:rPr>
          <w:rFonts w:ascii="Verdana" w:eastAsia="Times New Roman" w:hAnsi="Verdana" w:cs="Arial"/>
          <w:b/>
          <w:color w:val="201F1E"/>
          <w:sz w:val="20"/>
          <w:szCs w:val="20"/>
          <w:lang w:eastAsia="en-GB"/>
        </w:rPr>
      </w:pPr>
    </w:p>
    <w:p w:rsidR="00CA6C75" w:rsidRPr="00CA6C75" w:rsidRDefault="00CA6C75" w:rsidP="00CA6C75">
      <w:pPr>
        <w:pStyle w:val="ListParagraph"/>
        <w:spacing w:after="0" w:line="240" w:lineRule="auto"/>
        <w:ind w:left="360"/>
        <w:rPr>
          <w:rFonts w:ascii="Verdana" w:eastAsia="Times New Roman" w:hAnsi="Verdana" w:cs="Arial"/>
          <w:color w:val="201F1E"/>
          <w:sz w:val="20"/>
          <w:szCs w:val="20"/>
          <w:lang w:eastAsia="en-GB"/>
        </w:rPr>
      </w:pPr>
    </w:p>
    <w:p w:rsidR="00140FBD" w:rsidRDefault="00140FBD" w:rsidP="00140FBD">
      <w:pPr>
        <w:spacing w:after="0" w:line="240" w:lineRule="auto"/>
        <w:rPr>
          <w:rFonts w:ascii="Verdana" w:eastAsia="Times New Roman" w:hAnsi="Verdana" w:cs="Arial"/>
          <w:b/>
          <w:color w:val="201F1E"/>
          <w:sz w:val="20"/>
          <w:szCs w:val="20"/>
          <w:lang w:eastAsia="en-GB"/>
        </w:rPr>
      </w:pPr>
      <w:r w:rsidRPr="00884660">
        <w:rPr>
          <w:rFonts w:ascii="Verdana" w:eastAsia="Times New Roman" w:hAnsi="Verdana" w:cs="Arial"/>
          <w:color w:val="201F1E"/>
          <w:sz w:val="20"/>
          <w:szCs w:val="20"/>
          <w:lang w:eastAsia="en-GB"/>
        </w:rPr>
        <w:t xml:space="preserve">4) </w:t>
      </w:r>
      <w:r w:rsidRPr="00884660">
        <w:rPr>
          <w:rFonts w:ascii="Verdana" w:eastAsia="Times New Roman" w:hAnsi="Verdana" w:cs="Arial"/>
          <w:b/>
          <w:color w:val="201F1E"/>
          <w:sz w:val="20"/>
          <w:szCs w:val="20"/>
          <w:lang w:eastAsia="en-GB"/>
        </w:rPr>
        <w:t>Location of temporary accommodation offers for households who have been owed a main duty</w:t>
      </w:r>
    </w:p>
    <w:p w:rsidR="00237F4E" w:rsidRDefault="00237F4E" w:rsidP="00237F4E">
      <w:pPr>
        <w:pStyle w:val="ListParagraph"/>
        <w:numPr>
          <w:ilvl w:val="0"/>
          <w:numId w:val="4"/>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Pre 2012:</w:t>
      </w:r>
    </w:p>
    <w:p w:rsidR="00237F4E" w:rsidRDefault="00237F4E" w:rsidP="00237F4E">
      <w:pPr>
        <w:pStyle w:val="ListParagraph"/>
        <w:numPr>
          <w:ilvl w:val="1"/>
          <w:numId w:val="4"/>
        </w:numPr>
        <w:spacing w:after="0" w:line="240" w:lineRule="auto"/>
        <w:ind w:left="1440"/>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Information not held.</w:t>
      </w:r>
    </w:p>
    <w:p w:rsidR="00CA6C75" w:rsidRDefault="00CA6C75" w:rsidP="00CA6C75">
      <w:pPr>
        <w:spacing w:after="0" w:line="240" w:lineRule="auto"/>
        <w:ind w:left="720"/>
        <w:rPr>
          <w:rFonts w:ascii="Verdana" w:eastAsia="Times New Roman" w:hAnsi="Verdana" w:cs="Arial"/>
          <w:color w:val="201F1E"/>
          <w:sz w:val="20"/>
          <w:szCs w:val="20"/>
          <w:lang w:eastAsia="en-GB"/>
        </w:rPr>
      </w:pPr>
    </w:p>
    <w:p w:rsidR="00237F4E" w:rsidRPr="00BD3AFF" w:rsidRDefault="00237F4E" w:rsidP="00BD3AFF">
      <w:pPr>
        <w:pStyle w:val="ListParagraph"/>
        <w:numPr>
          <w:ilvl w:val="0"/>
          <w:numId w:val="4"/>
        </w:numPr>
        <w:spacing w:after="0" w:line="240" w:lineRule="auto"/>
        <w:rPr>
          <w:rFonts w:ascii="Verdana" w:eastAsia="Times New Roman" w:hAnsi="Verdana" w:cs="Arial"/>
          <w:color w:val="000000"/>
          <w:sz w:val="20"/>
          <w:szCs w:val="20"/>
          <w:lang w:eastAsia="en-GB"/>
        </w:rPr>
      </w:pPr>
      <w:r w:rsidRPr="00BD3AFF">
        <w:rPr>
          <w:rFonts w:ascii="Verdana" w:eastAsia="Times New Roman" w:hAnsi="Verdana" w:cs="Arial"/>
          <w:color w:val="000000"/>
          <w:sz w:val="20"/>
          <w:szCs w:val="20"/>
          <w:lang w:eastAsia="en-GB"/>
        </w:rPr>
        <w:t xml:space="preserve">From </w:t>
      </w:r>
      <w:r w:rsidR="00BD3AFF" w:rsidRPr="00BD3AFF">
        <w:rPr>
          <w:rFonts w:ascii="Verdana" w:eastAsia="Times New Roman" w:hAnsi="Verdana" w:cs="Arial"/>
          <w:color w:val="000000"/>
          <w:sz w:val="20"/>
          <w:szCs w:val="20"/>
          <w:lang w:eastAsia="en-GB"/>
        </w:rPr>
        <w:t>2012</w:t>
      </w:r>
      <w:r w:rsidRPr="00BD3AFF">
        <w:rPr>
          <w:rFonts w:ascii="Verdana" w:eastAsia="Times New Roman" w:hAnsi="Verdana" w:cs="Arial"/>
          <w:color w:val="000000"/>
          <w:sz w:val="20"/>
          <w:szCs w:val="20"/>
          <w:lang w:eastAsia="en-GB"/>
        </w:rPr>
        <w:t xml:space="preserve"> to 31 March 2018:</w:t>
      </w:r>
    </w:p>
    <w:p w:rsidR="00BD3AFF" w:rsidRDefault="00237F4E" w:rsidP="00BD3AFF">
      <w:pPr>
        <w:pStyle w:val="ListParagraph"/>
        <w:numPr>
          <w:ilvl w:val="1"/>
          <w:numId w:val="9"/>
        </w:numPr>
        <w:spacing w:after="0" w:line="240" w:lineRule="auto"/>
        <w:rPr>
          <w:rFonts w:ascii="Verdana" w:eastAsia="Times New Roman" w:hAnsi="Verdana" w:cs="Arial"/>
          <w:color w:val="000000"/>
          <w:sz w:val="20"/>
          <w:szCs w:val="20"/>
          <w:lang w:eastAsia="en-GB"/>
        </w:rPr>
      </w:pPr>
      <w:r w:rsidRPr="00BD3AFF">
        <w:rPr>
          <w:rFonts w:ascii="Verdana" w:eastAsia="Times New Roman" w:hAnsi="Verdana" w:cs="Arial"/>
          <w:color w:val="000000"/>
          <w:sz w:val="20"/>
          <w:szCs w:val="20"/>
          <w:lang w:eastAsia="en-GB"/>
        </w:rPr>
        <w:t>This will involve a manual search of records and will exceed the 18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p>
    <w:p w:rsidR="00BD3AFF" w:rsidRDefault="00BD3AFF" w:rsidP="00BD3AFF">
      <w:pPr>
        <w:pStyle w:val="ListParagraph"/>
        <w:spacing w:after="0" w:line="240" w:lineRule="auto"/>
        <w:ind w:left="1800"/>
        <w:rPr>
          <w:rFonts w:ascii="Verdana" w:eastAsia="Times New Roman" w:hAnsi="Verdana" w:cs="Arial"/>
          <w:color w:val="000000"/>
          <w:sz w:val="20"/>
          <w:szCs w:val="20"/>
          <w:lang w:eastAsia="en-GB"/>
        </w:rPr>
      </w:pPr>
    </w:p>
    <w:p w:rsidR="00BD3AFF" w:rsidRDefault="00BD3AFF" w:rsidP="00BD3AFF">
      <w:pPr>
        <w:pStyle w:val="ListParagraph"/>
        <w:numPr>
          <w:ilvl w:val="0"/>
          <w:numId w:val="9"/>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2018/19:</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Hastings</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Eastbourne</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Rochester</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Maidstone</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Gillingham</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Folkestone</w:t>
      </w:r>
    </w:p>
    <w:p w:rsidR="00884660" w:rsidRPr="00884660" w:rsidRDefault="00884660"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Dover</w:t>
      </w:r>
    </w:p>
    <w:p w:rsidR="00884660" w:rsidRPr="00884660" w:rsidRDefault="00884660"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Chatham</w:t>
      </w:r>
    </w:p>
    <w:p w:rsidR="00BD3AFF" w:rsidRDefault="00BD3AFF" w:rsidP="00BD3AFF">
      <w:pPr>
        <w:pStyle w:val="ListParagraph"/>
        <w:spacing w:after="0" w:line="240" w:lineRule="auto"/>
        <w:ind w:left="1800"/>
        <w:rPr>
          <w:rFonts w:ascii="Verdana" w:eastAsia="Times New Roman" w:hAnsi="Verdana" w:cs="Arial"/>
          <w:color w:val="201F1E"/>
          <w:sz w:val="20"/>
          <w:szCs w:val="20"/>
          <w:lang w:eastAsia="en-GB"/>
        </w:rPr>
      </w:pPr>
    </w:p>
    <w:p w:rsidR="00BD3AFF" w:rsidRDefault="00BD3AFF" w:rsidP="00BD3AFF">
      <w:pPr>
        <w:pStyle w:val="ListParagraph"/>
        <w:numPr>
          <w:ilvl w:val="0"/>
          <w:numId w:val="9"/>
        </w:numPr>
        <w:spacing w:after="0" w:line="240" w:lineRule="auto"/>
        <w:rPr>
          <w:rFonts w:ascii="Verdana" w:eastAsia="Times New Roman" w:hAnsi="Verdana" w:cs="Arial"/>
          <w:color w:val="201F1E"/>
          <w:sz w:val="20"/>
          <w:szCs w:val="20"/>
          <w:lang w:eastAsia="en-GB"/>
        </w:rPr>
      </w:pPr>
      <w:r>
        <w:rPr>
          <w:rFonts w:ascii="Verdana" w:eastAsia="Times New Roman" w:hAnsi="Verdana" w:cs="Arial"/>
          <w:color w:val="201F1E"/>
          <w:sz w:val="20"/>
          <w:szCs w:val="20"/>
          <w:lang w:eastAsia="en-GB"/>
        </w:rPr>
        <w:t>2019/20</w:t>
      </w:r>
      <w:r w:rsidR="00F720D3">
        <w:rPr>
          <w:rFonts w:ascii="Verdana" w:eastAsia="Times New Roman" w:hAnsi="Verdana" w:cs="Arial"/>
          <w:color w:val="201F1E"/>
          <w:sz w:val="20"/>
          <w:szCs w:val="20"/>
          <w:lang w:eastAsia="en-GB"/>
        </w:rPr>
        <w:t xml:space="preserve"> </w:t>
      </w:r>
      <w:r w:rsidR="00F720D3">
        <w:rPr>
          <w:rFonts w:ascii="Verdana" w:eastAsia="Times New Roman" w:hAnsi="Verdana" w:cs="Arial"/>
          <w:color w:val="000000"/>
          <w:sz w:val="20"/>
          <w:szCs w:val="20"/>
          <w:lang w:eastAsia="en-GB"/>
        </w:rPr>
        <w:t>up to 25 February 2020</w:t>
      </w:r>
      <w:r>
        <w:rPr>
          <w:rFonts w:ascii="Verdana" w:eastAsia="Times New Roman" w:hAnsi="Verdana" w:cs="Arial"/>
          <w:color w:val="201F1E"/>
          <w:sz w:val="20"/>
          <w:szCs w:val="20"/>
          <w:lang w:eastAsia="en-GB"/>
        </w:rPr>
        <w:t>:</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 xml:space="preserve">Hastings </w:t>
      </w:r>
    </w:p>
    <w:p w:rsidR="00BD3AFF" w:rsidRPr="00884660" w:rsidRDefault="00BD3AFF"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Chatham</w:t>
      </w:r>
    </w:p>
    <w:p w:rsidR="007B3363" w:rsidRPr="00884660" w:rsidRDefault="007B3363"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Eastbourne</w:t>
      </w:r>
    </w:p>
    <w:p w:rsidR="007B3363" w:rsidRPr="00884660" w:rsidRDefault="007B3363"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Maidstone</w:t>
      </w:r>
    </w:p>
    <w:p w:rsidR="007B3363" w:rsidRPr="00884660" w:rsidRDefault="007B3363"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Gillingham</w:t>
      </w:r>
    </w:p>
    <w:p w:rsidR="007B3363" w:rsidRPr="00884660" w:rsidRDefault="007B3363"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Sheerness</w:t>
      </w:r>
    </w:p>
    <w:p w:rsidR="007B3363" w:rsidRPr="00884660" w:rsidRDefault="007B3363"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Sittingbourne</w:t>
      </w:r>
    </w:p>
    <w:p w:rsidR="00884660" w:rsidRPr="00884660" w:rsidRDefault="00884660"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Folkestone</w:t>
      </w:r>
    </w:p>
    <w:p w:rsidR="00884660" w:rsidRPr="00884660" w:rsidRDefault="00884660" w:rsidP="00BD3AFF">
      <w:pPr>
        <w:pStyle w:val="ListParagraph"/>
        <w:numPr>
          <w:ilvl w:val="1"/>
          <w:numId w:val="9"/>
        </w:numPr>
        <w:spacing w:after="0" w:line="240" w:lineRule="auto"/>
        <w:rPr>
          <w:rFonts w:ascii="Verdana" w:eastAsia="Times New Roman" w:hAnsi="Verdana" w:cs="Arial"/>
          <w:color w:val="201F1E"/>
          <w:sz w:val="20"/>
          <w:szCs w:val="20"/>
          <w:lang w:eastAsia="en-GB"/>
        </w:rPr>
      </w:pPr>
      <w:r w:rsidRPr="00884660">
        <w:rPr>
          <w:rFonts w:ascii="Verdana" w:eastAsia="Times New Roman" w:hAnsi="Verdana" w:cs="Arial"/>
          <w:color w:val="201F1E"/>
          <w:sz w:val="20"/>
          <w:szCs w:val="20"/>
          <w:lang w:eastAsia="en-GB"/>
        </w:rPr>
        <w:t>Dover</w:t>
      </w:r>
    </w:p>
    <w:p w:rsidR="00237F4E" w:rsidRPr="00BD3AFF" w:rsidRDefault="00237F4E" w:rsidP="00BD3AFF">
      <w:pPr>
        <w:pStyle w:val="ListParagraph"/>
        <w:spacing w:after="0" w:line="240" w:lineRule="auto"/>
        <w:ind w:left="1080"/>
        <w:rPr>
          <w:rFonts w:ascii="Verdana" w:eastAsia="Times New Roman" w:hAnsi="Verdana" w:cs="Arial"/>
          <w:color w:val="000000"/>
          <w:sz w:val="20"/>
          <w:szCs w:val="20"/>
          <w:lang w:eastAsia="en-GB"/>
        </w:rPr>
      </w:pPr>
    </w:p>
    <w:p w:rsidR="00BD3AFF" w:rsidRPr="00CA6C75" w:rsidRDefault="00BD3AFF" w:rsidP="00237F4E">
      <w:pPr>
        <w:spacing w:after="0" w:line="240" w:lineRule="auto"/>
        <w:ind w:left="720"/>
        <w:rPr>
          <w:rFonts w:ascii="Verdana" w:eastAsia="Times New Roman" w:hAnsi="Verdana" w:cs="Arial"/>
          <w:color w:val="201F1E"/>
          <w:sz w:val="20"/>
          <w:szCs w:val="20"/>
          <w:lang w:eastAsia="en-GB"/>
        </w:rPr>
      </w:pPr>
    </w:p>
    <w:p w:rsidR="00140FBD" w:rsidRDefault="00140FBD" w:rsidP="00140FBD">
      <w:pPr>
        <w:spacing w:after="0" w:line="240" w:lineRule="auto"/>
        <w:rPr>
          <w:rFonts w:ascii="Verdana" w:eastAsia="Times New Roman" w:hAnsi="Verdana" w:cs="Arial"/>
          <w:b/>
          <w:color w:val="201F1E"/>
          <w:sz w:val="20"/>
          <w:szCs w:val="20"/>
          <w:lang w:eastAsia="en-GB"/>
        </w:rPr>
      </w:pPr>
      <w:r w:rsidRPr="00140FBD">
        <w:rPr>
          <w:rFonts w:ascii="Verdana" w:eastAsia="Times New Roman" w:hAnsi="Verdana" w:cs="Arial"/>
          <w:color w:val="201F1E"/>
          <w:sz w:val="20"/>
          <w:szCs w:val="20"/>
          <w:lang w:eastAsia="en-GB"/>
        </w:rPr>
        <w:t xml:space="preserve">5) </w:t>
      </w:r>
      <w:r w:rsidRPr="00140FBD">
        <w:rPr>
          <w:rFonts w:ascii="Verdana" w:eastAsia="Times New Roman" w:hAnsi="Verdana" w:cs="Arial"/>
          <w:b/>
          <w:color w:val="201F1E"/>
          <w:sz w:val="20"/>
          <w:szCs w:val="20"/>
          <w:lang w:eastAsia="en-GB"/>
        </w:rPr>
        <w:t>Location of final offers for households who have been owed a main duty</w:t>
      </w:r>
    </w:p>
    <w:p w:rsidR="00F720D3" w:rsidRPr="00F720D3" w:rsidRDefault="00F720D3" w:rsidP="00F720D3">
      <w:pPr>
        <w:spacing w:after="0" w:line="240" w:lineRule="auto"/>
        <w:rPr>
          <w:rFonts w:ascii="Verdana" w:eastAsia="Times New Roman" w:hAnsi="Verdana" w:cs="Arial"/>
          <w:b/>
          <w:color w:val="201F1E"/>
          <w:sz w:val="20"/>
          <w:szCs w:val="20"/>
          <w:lang w:eastAsia="en-GB"/>
        </w:rPr>
      </w:pPr>
    </w:p>
    <w:p w:rsidR="00F720D3" w:rsidRDefault="00F720D3" w:rsidP="00F720D3">
      <w:pPr>
        <w:pStyle w:val="ListParagraph"/>
        <w:numPr>
          <w:ilvl w:val="0"/>
          <w:numId w:val="1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Pre Nov 2010:</w:t>
      </w:r>
    </w:p>
    <w:p w:rsidR="00F720D3" w:rsidRDefault="00F720D3" w:rsidP="00F720D3">
      <w:pPr>
        <w:pStyle w:val="ListParagraph"/>
        <w:numPr>
          <w:ilvl w:val="1"/>
          <w:numId w:val="1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Information not held.</w:t>
      </w:r>
    </w:p>
    <w:p w:rsidR="00F720D3" w:rsidRPr="00F720D3" w:rsidRDefault="00F720D3" w:rsidP="00F720D3">
      <w:pPr>
        <w:spacing w:after="0" w:line="240" w:lineRule="auto"/>
        <w:rPr>
          <w:rFonts w:ascii="Verdana" w:eastAsia="Times New Roman" w:hAnsi="Verdana" w:cs="Arial"/>
          <w:color w:val="000000"/>
          <w:sz w:val="20"/>
          <w:szCs w:val="20"/>
          <w:lang w:eastAsia="en-GB"/>
        </w:rPr>
      </w:pPr>
    </w:p>
    <w:p w:rsidR="00F720D3" w:rsidRPr="00950081" w:rsidRDefault="00F720D3" w:rsidP="00F720D3">
      <w:pPr>
        <w:pStyle w:val="ListParagraph"/>
        <w:numPr>
          <w:ilvl w:val="0"/>
          <w:numId w:val="9"/>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From Nov 2010 to 31 March</w:t>
      </w:r>
      <w:r w:rsidRPr="00950081">
        <w:rPr>
          <w:rFonts w:ascii="Verdana" w:eastAsia="Times New Roman" w:hAnsi="Verdana" w:cs="Arial"/>
          <w:color w:val="000000"/>
          <w:sz w:val="20"/>
          <w:szCs w:val="20"/>
          <w:lang w:eastAsia="en-GB"/>
        </w:rPr>
        <w:t xml:space="preserve"> 2018:</w:t>
      </w:r>
    </w:p>
    <w:p w:rsidR="00F720D3" w:rsidRDefault="00F720D3" w:rsidP="00F720D3">
      <w:pPr>
        <w:pStyle w:val="ListParagraph"/>
        <w:numPr>
          <w:ilvl w:val="2"/>
          <w:numId w:val="1"/>
        </w:numPr>
        <w:spacing w:after="0" w:line="240" w:lineRule="auto"/>
        <w:ind w:left="1418"/>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 xml:space="preserve">This will involve a manual search of records and will exceed </w:t>
      </w:r>
      <w:r>
        <w:rPr>
          <w:rFonts w:ascii="Verdana" w:eastAsia="Times New Roman" w:hAnsi="Verdana" w:cs="Arial"/>
          <w:color w:val="000000"/>
          <w:sz w:val="20"/>
          <w:szCs w:val="20"/>
          <w:lang w:eastAsia="en-GB"/>
        </w:rPr>
        <w:t>1</w:t>
      </w:r>
      <w:r w:rsidRPr="00950081">
        <w:rPr>
          <w:rFonts w:ascii="Verdana" w:eastAsia="Times New Roman" w:hAnsi="Verdana" w:cs="Arial"/>
          <w:color w:val="000000"/>
          <w:sz w:val="20"/>
          <w:szCs w:val="20"/>
          <w:lang w:eastAsia="en-GB"/>
        </w:rPr>
        <w:t>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p>
    <w:p w:rsidR="00F720D3" w:rsidRDefault="00F720D3" w:rsidP="00F720D3">
      <w:pPr>
        <w:pStyle w:val="ListParagraph"/>
        <w:spacing w:after="0" w:line="240" w:lineRule="auto"/>
        <w:ind w:left="1418"/>
        <w:rPr>
          <w:rFonts w:ascii="Verdana" w:eastAsia="Times New Roman" w:hAnsi="Verdana" w:cs="Arial"/>
          <w:color w:val="000000"/>
          <w:sz w:val="20"/>
          <w:szCs w:val="20"/>
          <w:lang w:eastAsia="en-GB"/>
        </w:rPr>
      </w:pPr>
    </w:p>
    <w:p w:rsidR="00F720D3" w:rsidRDefault="00F720D3" w:rsidP="00F720D3">
      <w:pPr>
        <w:pStyle w:val="ListParagraph"/>
        <w:numPr>
          <w:ilvl w:val="1"/>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2018/2019</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 xml:space="preserve">Hastings </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Rother</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Brighton and Hove</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Lincoln</w:t>
      </w:r>
    </w:p>
    <w:p w:rsidR="00F720D3" w:rsidRDefault="00F720D3" w:rsidP="00F720D3">
      <w:pPr>
        <w:pStyle w:val="ListParagraph"/>
        <w:spacing w:after="0" w:line="240" w:lineRule="auto"/>
        <w:ind w:left="1800"/>
        <w:rPr>
          <w:rFonts w:ascii="Verdana" w:eastAsia="Times New Roman" w:hAnsi="Verdana" w:cs="Arial"/>
          <w:color w:val="000000"/>
          <w:sz w:val="20"/>
          <w:szCs w:val="20"/>
          <w:lang w:eastAsia="en-GB"/>
        </w:rPr>
      </w:pPr>
    </w:p>
    <w:p w:rsidR="00F720D3" w:rsidRDefault="00F720D3" w:rsidP="00F720D3">
      <w:pPr>
        <w:pStyle w:val="ListParagraph"/>
        <w:numPr>
          <w:ilvl w:val="1"/>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2019/2020 up to 25 February 2020</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Hastings</w:t>
      </w:r>
    </w:p>
    <w:p w:rsid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Eastbourne</w:t>
      </w:r>
    </w:p>
    <w:p w:rsidR="00F720D3" w:rsidRPr="00F720D3" w:rsidRDefault="00F720D3" w:rsidP="00F720D3">
      <w:pPr>
        <w:pStyle w:val="ListParagraph"/>
        <w:numPr>
          <w:ilvl w:val="2"/>
          <w:numId w:val="1"/>
        </w:num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lastRenderedPageBreak/>
        <w:t>Wealden</w:t>
      </w:r>
    </w:p>
    <w:p w:rsidR="00CA6C75" w:rsidRPr="00140FBD" w:rsidRDefault="00CA6C75" w:rsidP="00140FBD">
      <w:pPr>
        <w:spacing w:after="0" w:line="240" w:lineRule="auto"/>
        <w:rPr>
          <w:rFonts w:ascii="Verdana" w:eastAsia="Times New Roman" w:hAnsi="Verdana" w:cs="Arial"/>
          <w:color w:val="201F1E"/>
          <w:sz w:val="20"/>
          <w:szCs w:val="20"/>
          <w:lang w:eastAsia="en-GB"/>
        </w:rPr>
      </w:pPr>
      <w:r>
        <w:rPr>
          <w:rFonts w:ascii="Verdana" w:eastAsia="Times New Roman" w:hAnsi="Verdana" w:cs="Arial"/>
          <w:b/>
          <w:color w:val="201F1E"/>
          <w:sz w:val="20"/>
          <w:szCs w:val="20"/>
          <w:lang w:eastAsia="en-GB"/>
        </w:rPr>
        <w:tab/>
      </w:r>
    </w:p>
    <w:p w:rsidR="00852FD6" w:rsidRDefault="00140FBD" w:rsidP="00140FBD">
      <w:pPr>
        <w:spacing w:after="0" w:line="240" w:lineRule="auto"/>
        <w:rPr>
          <w:rFonts w:ascii="Verdana" w:eastAsia="Times New Roman" w:hAnsi="Verdana" w:cs="Arial"/>
          <w:color w:val="000000"/>
          <w:sz w:val="20"/>
          <w:szCs w:val="20"/>
          <w:lang w:eastAsia="en-GB"/>
        </w:rPr>
      </w:pPr>
      <w:r w:rsidRPr="00140FBD">
        <w:rPr>
          <w:rFonts w:ascii="Verdana" w:eastAsia="Times New Roman" w:hAnsi="Verdana" w:cs="Arial"/>
          <w:color w:val="201F1E"/>
          <w:sz w:val="20"/>
          <w:szCs w:val="20"/>
          <w:lang w:eastAsia="en-GB"/>
        </w:rPr>
        <w:t>6) </w:t>
      </w:r>
      <w:r w:rsidRPr="00140FBD">
        <w:rPr>
          <w:rFonts w:ascii="Verdana" w:eastAsia="Times New Roman" w:hAnsi="Verdana" w:cs="Arial"/>
          <w:b/>
          <w:color w:val="000000"/>
          <w:sz w:val="20"/>
          <w:szCs w:val="20"/>
          <w:lang w:eastAsia="en-GB"/>
        </w:rPr>
        <w:t>The number of households from outside the borough (those owed a relief duty, a main duty and those at the end of prevention duty) who have secured alternative accommodation, interim accommodation or temporary accommodation in your borough. Please provide the name of the council that has secured these households accommodation.</w:t>
      </w:r>
      <w:r w:rsidRPr="00140FBD">
        <w:rPr>
          <w:rFonts w:ascii="Verdana" w:eastAsia="Times New Roman" w:hAnsi="Verdana" w:cs="Arial"/>
          <w:color w:val="000000"/>
          <w:sz w:val="20"/>
          <w:szCs w:val="20"/>
          <w:lang w:eastAsia="en-GB"/>
        </w:rPr>
        <w:t> </w:t>
      </w:r>
    </w:p>
    <w:p w:rsidR="00F720D3" w:rsidRDefault="00F720D3" w:rsidP="00140FBD">
      <w:pPr>
        <w:spacing w:after="0" w:line="240" w:lineRule="auto"/>
        <w:rPr>
          <w:rFonts w:ascii="Verdana" w:eastAsia="Times New Roman" w:hAnsi="Verdana" w:cs="Arial"/>
          <w:color w:val="000000"/>
          <w:sz w:val="20"/>
          <w:szCs w:val="20"/>
          <w:lang w:eastAsia="en-GB"/>
        </w:rPr>
      </w:pPr>
    </w:p>
    <w:p w:rsidR="00F720D3" w:rsidRPr="00C5033F" w:rsidRDefault="007F03B2"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 xml:space="preserve">Pre 2013 </w:t>
      </w:r>
      <w:r w:rsidR="00E778A9" w:rsidRPr="00C5033F">
        <w:rPr>
          <w:rFonts w:ascii="Verdana" w:eastAsia="Times New Roman" w:hAnsi="Verdana" w:cs="Arial"/>
          <w:color w:val="000000"/>
          <w:sz w:val="20"/>
          <w:szCs w:val="20"/>
          <w:lang w:eastAsia="en-GB"/>
        </w:rPr>
        <w:t>=</w:t>
      </w:r>
      <w:r w:rsidRPr="00C5033F">
        <w:rPr>
          <w:rFonts w:ascii="Verdana" w:eastAsia="Times New Roman" w:hAnsi="Verdana" w:cs="Arial"/>
          <w:color w:val="000000"/>
          <w:sz w:val="20"/>
          <w:szCs w:val="20"/>
          <w:lang w:eastAsia="en-GB"/>
        </w:rPr>
        <w:t xml:space="preserve"> information not held</w:t>
      </w:r>
    </w:p>
    <w:p w:rsidR="007F03B2" w:rsidRPr="00C5033F" w:rsidRDefault="007F03B2"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 xml:space="preserve">2013/14 = 31 </w:t>
      </w:r>
      <w:r w:rsidR="00007B95" w:rsidRPr="00C5033F">
        <w:rPr>
          <w:rFonts w:ascii="Verdana" w:eastAsia="Times New Roman" w:hAnsi="Verdana" w:cs="Arial"/>
          <w:color w:val="000000"/>
          <w:sz w:val="20"/>
          <w:szCs w:val="20"/>
          <w:lang w:eastAsia="en-GB"/>
        </w:rPr>
        <w:t xml:space="preserve">- </w:t>
      </w:r>
      <w:r w:rsidRPr="00C5033F">
        <w:rPr>
          <w:rFonts w:ascii="Verdana" w:eastAsia="Times New Roman" w:hAnsi="Verdana" w:cs="Arial"/>
          <w:color w:val="000000"/>
          <w:sz w:val="20"/>
          <w:szCs w:val="20"/>
          <w:lang w:eastAsia="en-GB"/>
        </w:rPr>
        <w:t>Newham, Barnet Homes</w:t>
      </w:r>
      <w:r w:rsidR="00007B95" w:rsidRPr="00C5033F">
        <w:rPr>
          <w:rFonts w:ascii="Verdana" w:eastAsia="Times New Roman" w:hAnsi="Verdana" w:cs="Arial"/>
          <w:color w:val="000000"/>
          <w:sz w:val="20"/>
          <w:szCs w:val="20"/>
          <w:lang w:eastAsia="en-GB"/>
        </w:rPr>
        <w:t>,</w:t>
      </w:r>
      <w:r w:rsidRPr="00C5033F">
        <w:rPr>
          <w:rFonts w:ascii="Verdana" w:eastAsia="Times New Roman" w:hAnsi="Verdana" w:cs="Arial"/>
          <w:color w:val="000000"/>
          <w:sz w:val="20"/>
          <w:szCs w:val="20"/>
          <w:lang w:eastAsia="en-GB"/>
        </w:rPr>
        <w:t xml:space="preserve"> Croydon</w:t>
      </w:r>
    </w:p>
    <w:p w:rsidR="007F03B2" w:rsidRPr="00C5033F" w:rsidRDefault="007F03B2"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2014/15 = 14</w:t>
      </w:r>
      <w:r w:rsidR="00007B95" w:rsidRPr="00C5033F">
        <w:rPr>
          <w:rFonts w:ascii="Verdana" w:eastAsia="Times New Roman" w:hAnsi="Verdana" w:cs="Arial"/>
          <w:color w:val="000000"/>
          <w:sz w:val="20"/>
          <w:szCs w:val="20"/>
          <w:lang w:eastAsia="en-GB"/>
        </w:rPr>
        <w:t xml:space="preserve"> – Newham, Barnet Homes, Brent</w:t>
      </w:r>
    </w:p>
    <w:p w:rsidR="00007B95" w:rsidRPr="00C5033F" w:rsidRDefault="00C624E8"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 xml:space="preserve">2015/16 = 4 - Newham, Barnet Homes </w:t>
      </w:r>
    </w:p>
    <w:p w:rsidR="00C624E8" w:rsidRPr="00C5033F" w:rsidRDefault="00C624E8"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2016/17 = 8 – Barnet</w:t>
      </w:r>
    </w:p>
    <w:p w:rsidR="00007B95" w:rsidRPr="00C5033F" w:rsidRDefault="00C624E8"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2017/18 = 1 – Barnet</w:t>
      </w:r>
    </w:p>
    <w:p w:rsidR="00C624E8" w:rsidRPr="00C5033F" w:rsidRDefault="00C624E8" w:rsidP="00C5033F">
      <w:pPr>
        <w:pStyle w:val="ListParagraph"/>
        <w:numPr>
          <w:ilvl w:val="0"/>
          <w:numId w:val="12"/>
        </w:numPr>
        <w:spacing w:after="0" w:line="240" w:lineRule="auto"/>
        <w:rPr>
          <w:rFonts w:ascii="Verdana" w:eastAsia="Times New Roman" w:hAnsi="Verdana" w:cs="Arial"/>
          <w:color w:val="000000"/>
          <w:sz w:val="20"/>
          <w:szCs w:val="20"/>
          <w:lang w:eastAsia="en-GB"/>
        </w:rPr>
      </w:pPr>
      <w:r w:rsidRPr="00C5033F">
        <w:rPr>
          <w:rFonts w:ascii="Verdana" w:eastAsia="Times New Roman" w:hAnsi="Verdana" w:cs="Arial"/>
          <w:color w:val="000000"/>
          <w:sz w:val="20"/>
          <w:szCs w:val="20"/>
          <w:lang w:eastAsia="en-GB"/>
        </w:rPr>
        <w:t>From 31/05/2017 –</w:t>
      </w:r>
      <w:r w:rsidR="00043C62" w:rsidRPr="00C5033F">
        <w:rPr>
          <w:rFonts w:ascii="Verdana" w:eastAsia="Times New Roman" w:hAnsi="Verdana" w:cs="Arial"/>
          <w:color w:val="000000"/>
          <w:sz w:val="20"/>
          <w:szCs w:val="20"/>
          <w:lang w:eastAsia="en-GB"/>
        </w:rPr>
        <w:t xml:space="preserve"> </w:t>
      </w:r>
      <w:r w:rsidRPr="00C5033F">
        <w:rPr>
          <w:rFonts w:ascii="Verdana" w:eastAsia="Times New Roman" w:hAnsi="Verdana" w:cs="Arial"/>
          <w:color w:val="000000"/>
          <w:sz w:val="20"/>
          <w:szCs w:val="20"/>
          <w:lang w:eastAsia="en-GB"/>
        </w:rPr>
        <w:t>information</w:t>
      </w:r>
      <w:r w:rsidR="00043C62" w:rsidRPr="00C5033F">
        <w:rPr>
          <w:rFonts w:ascii="Verdana" w:eastAsia="Times New Roman" w:hAnsi="Verdana" w:cs="Arial"/>
          <w:color w:val="000000"/>
          <w:sz w:val="20"/>
          <w:szCs w:val="20"/>
          <w:lang w:eastAsia="en-GB"/>
        </w:rPr>
        <w:t xml:space="preserve"> not held</w:t>
      </w:r>
    </w:p>
    <w:p w:rsidR="00140FBD" w:rsidRPr="00140FBD" w:rsidRDefault="00140FBD" w:rsidP="00140FBD">
      <w:pPr>
        <w:spacing w:after="0" w:line="240" w:lineRule="auto"/>
        <w:rPr>
          <w:rFonts w:ascii="Verdana" w:eastAsia="Times New Roman" w:hAnsi="Verdana" w:cs="Arial"/>
          <w:color w:val="201F1E"/>
          <w:sz w:val="20"/>
          <w:szCs w:val="20"/>
          <w:lang w:eastAsia="en-GB"/>
        </w:rPr>
      </w:pPr>
      <w:r w:rsidRPr="00140FBD">
        <w:rPr>
          <w:rFonts w:ascii="Verdana" w:eastAsia="Times New Roman" w:hAnsi="Verdana" w:cs="Arial"/>
          <w:color w:val="000000"/>
          <w:sz w:val="20"/>
          <w:szCs w:val="20"/>
          <w:lang w:eastAsia="en-GB"/>
        </w:rPr>
        <w:t> </w:t>
      </w:r>
    </w:p>
    <w:p w:rsidR="00140FBD" w:rsidRDefault="00140FBD" w:rsidP="00140FBD">
      <w:pPr>
        <w:spacing w:after="0" w:line="240" w:lineRule="auto"/>
        <w:rPr>
          <w:rFonts w:ascii="Verdana" w:eastAsia="Times New Roman" w:hAnsi="Verdana" w:cs="Arial"/>
          <w:color w:val="222222"/>
          <w:sz w:val="20"/>
          <w:szCs w:val="20"/>
          <w:lang w:eastAsia="en-GB"/>
        </w:rPr>
      </w:pPr>
      <w:r w:rsidRPr="00140FBD">
        <w:rPr>
          <w:rFonts w:ascii="Verdana" w:eastAsia="Times New Roman" w:hAnsi="Verdana" w:cs="Arial"/>
          <w:color w:val="201F1E"/>
          <w:sz w:val="20"/>
          <w:szCs w:val="20"/>
          <w:lang w:eastAsia="en-GB"/>
        </w:rPr>
        <w:t>7) </w:t>
      </w:r>
      <w:r w:rsidRPr="00140FBD">
        <w:rPr>
          <w:rFonts w:ascii="Verdana" w:eastAsia="Times New Roman" w:hAnsi="Verdana" w:cs="Arial"/>
          <w:b/>
          <w:color w:val="222222"/>
          <w:sz w:val="20"/>
          <w:szCs w:val="20"/>
          <w:lang w:eastAsia="en-GB"/>
        </w:rPr>
        <w:t>The number of households have declared themselves "intentionally homeless," as per section 191 of the Homeless Act 1996, after refusing offers of out of borough accommodation, be it interim, temporary or permanent accommodation</w:t>
      </w:r>
      <w:r w:rsidRPr="00140FBD">
        <w:rPr>
          <w:rFonts w:ascii="Verdana" w:eastAsia="Times New Roman" w:hAnsi="Verdana" w:cs="Arial"/>
          <w:color w:val="222222"/>
          <w:sz w:val="20"/>
          <w:szCs w:val="20"/>
          <w:lang w:eastAsia="en-GB"/>
        </w:rPr>
        <w:t xml:space="preserve"> </w:t>
      </w:r>
    </w:p>
    <w:p w:rsidR="000A44D4" w:rsidRDefault="000A44D4" w:rsidP="00140FBD">
      <w:pPr>
        <w:spacing w:after="0" w:line="240" w:lineRule="auto"/>
        <w:rPr>
          <w:rFonts w:ascii="Verdana" w:eastAsia="Times New Roman" w:hAnsi="Verdana" w:cs="Arial"/>
          <w:color w:val="222222"/>
          <w:sz w:val="20"/>
          <w:szCs w:val="20"/>
          <w:lang w:eastAsia="en-GB"/>
        </w:rPr>
      </w:pPr>
    </w:p>
    <w:p w:rsidR="000A44D4" w:rsidRDefault="000A44D4" w:rsidP="00140FBD">
      <w:p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Some information is available at:</w:t>
      </w:r>
    </w:p>
    <w:p w:rsidR="000A44D4" w:rsidRPr="000A44D4" w:rsidRDefault="00BD6F4A" w:rsidP="000A44D4">
      <w:pPr>
        <w:autoSpaceDE w:val="0"/>
        <w:autoSpaceDN w:val="0"/>
        <w:adjustRightInd w:val="0"/>
        <w:spacing w:before="100" w:after="100"/>
        <w:rPr>
          <w:rFonts w:ascii="Calibri" w:hAnsi="Calibri" w:cs="Calibri"/>
          <w:u w:val="single"/>
        </w:rPr>
      </w:pPr>
      <w:hyperlink r:id="rId6" w:history="1">
        <w:r w:rsidR="000A44D4" w:rsidRPr="000A44D4">
          <w:rPr>
            <w:rFonts w:ascii="Calibri" w:hAnsi="Calibri" w:cs="Calibri"/>
            <w:color w:val="0000FF"/>
            <w:u w:val="single"/>
          </w:rPr>
          <w:t>https://www.gov.uk/government/statistical-data-sets/live-tables-on-homelessness</w:t>
        </w:r>
      </w:hyperlink>
    </w:p>
    <w:p w:rsidR="00C5033F" w:rsidRDefault="00C5033F" w:rsidP="00140FBD">
      <w:pPr>
        <w:spacing w:after="0" w:line="240" w:lineRule="auto"/>
        <w:rPr>
          <w:rFonts w:ascii="Verdana" w:eastAsia="Times New Roman" w:hAnsi="Verdana" w:cs="Arial"/>
          <w:color w:val="222222"/>
          <w:sz w:val="20"/>
          <w:szCs w:val="20"/>
          <w:lang w:eastAsia="en-GB"/>
        </w:rPr>
      </w:pPr>
    </w:p>
    <w:p w:rsidR="00C5033F" w:rsidRPr="00C5033F" w:rsidRDefault="00043C62" w:rsidP="00C5033F">
      <w:pPr>
        <w:pStyle w:val="ListParagraph"/>
        <w:numPr>
          <w:ilvl w:val="1"/>
          <w:numId w:val="1"/>
        </w:numPr>
        <w:spacing w:after="0" w:line="240" w:lineRule="auto"/>
        <w:ind w:left="709"/>
        <w:rPr>
          <w:rFonts w:ascii="Verdana" w:eastAsia="Times New Roman" w:hAnsi="Verdana" w:cs="Arial"/>
          <w:color w:val="000000"/>
          <w:sz w:val="20"/>
          <w:szCs w:val="20"/>
          <w:lang w:eastAsia="en-GB"/>
        </w:rPr>
      </w:pPr>
      <w:r>
        <w:rPr>
          <w:rFonts w:ascii="Verdana" w:eastAsia="Times New Roman" w:hAnsi="Verdana" w:cs="Arial"/>
          <w:color w:val="222222"/>
          <w:sz w:val="20"/>
          <w:szCs w:val="20"/>
          <w:lang w:eastAsia="en-GB"/>
        </w:rPr>
        <w:t>Pre Apr 2018</w:t>
      </w:r>
      <w:r w:rsidR="00C5033F">
        <w:rPr>
          <w:rFonts w:ascii="Verdana" w:eastAsia="Times New Roman" w:hAnsi="Verdana" w:cs="Arial"/>
          <w:color w:val="222222"/>
          <w:sz w:val="20"/>
          <w:szCs w:val="20"/>
          <w:lang w:eastAsia="en-GB"/>
        </w:rPr>
        <w:t>:</w:t>
      </w:r>
    </w:p>
    <w:p w:rsidR="00C5033F" w:rsidRDefault="00C5033F" w:rsidP="00C5033F">
      <w:pPr>
        <w:pStyle w:val="ListParagraph"/>
        <w:numPr>
          <w:ilvl w:val="2"/>
          <w:numId w:val="1"/>
        </w:numPr>
        <w:spacing w:after="0" w:line="240" w:lineRule="auto"/>
        <w:ind w:left="1560" w:hanging="322"/>
        <w:rPr>
          <w:rFonts w:ascii="Verdana" w:eastAsia="Times New Roman" w:hAnsi="Verdana" w:cs="Arial"/>
          <w:color w:val="000000"/>
          <w:sz w:val="20"/>
          <w:szCs w:val="20"/>
          <w:lang w:eastAsia="en-GB"/>
        </w:rPr>
      </w:pPr>
      <w:r w:rsidRPr="00950081">
        <w:rPr>
          <w:rFonts w:ascii="Verdana" w:eastAsia="Times New Roman" w:hAnsi="Verdana" w:cs="Arial"/>
          <w:color w:val="000000"/>
          <w:sz w:val="20"/>
          <w:szCs w:val="20"/>
          <w:lang w:eastAsia="en-GB"/>
        </w:rPr>
        <w:t xml:space="preserve">This will involve a manual search of records and will exceed </w:t>
      </w:r>
      <w:r>
        <w:rPr>
          <w:rFonts w:ascii="Verdana" w:eastAsia="Times New Roman" w:hAnsi="Verdana" w:cs="Arial"/>
          <w:color w:val="000000"/>
          <w:sz w:val="20"/>
          <w:szCs w:val="20"/>
          <w:lang w:eastAsia="en-GB"/>
        </w:rPr>
        <w:t>1</w:t>
      </w:r>
      <w:r w:rsidRPr="00950081">
        <w:rPr>
          <w:rFonts w:ascii="Verdana" w:eastAsia="Times New Roman" w:hAnsi="Verdana" w:cs="Arial"/>
          <w:color w:val="000000"/>
          <w:sz w:val="20"/>
          <w:szCs w:val="20"/>
          <w:lang w:eastAsia="en-GB"/>
        </w:rPr>
        <w:t>8 hours</w:t>
      </w:r>
      <w:r w:rsidR="00BD6F4A">
        <w:rPr>
          <w:rFonts w:ascii="Verdana" w:eastAsia="Times New Roman" w:hAnsi="Verdana" w:cs="Arial"/>
          <w:color w:val="000000"/>
          <w:sz w:val="20"/>
          <w:szCs w:val="20"/>
          <w:lang w:eastAsia="en-GB"/>
        </w:rPr>
        <w:t xml:space="preserve">, </w:t>
      </w:r>
      <w:r w:rsidR="00BD6F4A">
        <w:rPr>
          <w:rFonts w:ascii="Verdana" w:eastAsia="Times New Roman" w:hAnsi="Verdana" w:cs="Arial"/>
          <w:color w:val="000000"/>
          <w:sz w:val="20"/>
          <w:szCs w:val="20"/>
          <w:lang w:eastAsia="en-GB"/>
        </w:rPr>
        <w:t>therefore is refused under Section 12 of the Freedom of Information Act</w:t>
      </w:r>
      <w:bookmarkStart w:id="0" w:name="_GoBack"/>
      <w:bookmarkEnd w:id="0"/>
    </w:p>
    <w:p w:rsidR="00C5033F" w:rsidRPr="00C5033F" w:rsidRDefault="00C5033F" w:rsidP="00C5033F">
      <w:pPr>
        <w:pStyle w:val="ListParagraph"/>
        <w:numPr>
          <w:ilvl w:val="1"/>
          <w:numId w:val="1"/>
        </w:numPr>
        <w:spacing w:after="0" w:line="240" w:lineRule="auto"/>
        <w:ind w:left="709"/>
        <w:rPr>
          <w:rFonts w:ascii="Verdana" w:eastAsia="Times New Roman" w:hAnsi="Verdana" w:cs="Arial"/>
          <w:color w:val="000000"/>
          <w:sz w:val="20"/>
          <w:szCs w:val="20"/>
          <w:lang w:eastAsia="en-GB"/>
        </w:rPr>
      </w:pPr>
      <w:r>
        <w:rPr>
          <w:rFonts w:ascii="Verdana" w:eastAsia="Times New Roman" w:hAnsi="Verdana" w:cs="Arial"/>
          <w:color w:val="222222"/>
          <w:sz w:val="20"/>
          <w:szCs w:val="20"/>
          <w:lang w:eastAsia="en-GB"/>
        </w:rPr>
        <w:t>2018/19:</w:t>
      </w:r>
    </w:p>
    <w:p w:rsidR="00C5033F" w:rsidRDefault="00EE0912" w:rsidP="003B6AD0">
      <w:pPr>
        <w:pStyle w:val="ListParagraph"/>
        <w:numPr>
          <w:ilvl w:val="2"/>
          <w:numId w:val="1"/>
        </w:numPr>
        <w:spacing w:after="0" w:line="240" w:lineRule="auto"/>
        <w:ind w:left="1560" w:hanging="284"/>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Prevention</w:t>
      </w:r>
    </w:p>
    <w:p w:rsidR="003B6AD0" w:rsidRDefault="003B6AD0" w:rsidP="003B6AD0">
      <w:pPr>
        <w:pStyle w:val="ListParagraph"/>
        <w:numPr>
          <w:ilvl w:val="3"/>
          <w:numId w:val="1"/>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Intentionally homeless from accommodation provided = 0</w:t>
      </w:r>
    </w:p>
    <w:p w:rsidR="003B6AD0" w:rsidRDefault="003B6AD0" w:rsidP="003B6AD0">
      <w:pPr>
        <w:pStyle w:val="ListParagraph"/>
        <w:numPr>
          <w:ilvl w:val="3"/>
          <w:numId w:val="1"/>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accommodation = 0</w:t>
      </w:r>
    </w:p>
    <w:p w:rsidR="00EE0912" w:rsidRDefault="00EE0912" w:rsidP="00EE0912">
      <w:pPr>
        <w:pStyle w:val="ListParagraph"/>
        <w:numPr>
          <w:ilvl w:val="0"/>
          <w:numId w:val="13"/>
        </w:numPr>
        <w:spacing w:after="0" w:line="240" w:lineRule="auto"/>
        <w:ind w:left="1560"/>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Relief</w:t>
      </w:r>
    </w:p>
    <w:p w:rsidR="00EE0912" w:rsidRDefault="00EE0912" w:rsidP="00EE0912">
      <w:pPr>
        <w:pStyle w:val="ListParagraph"/>
        <w:numPr>
          <w:ilvl w:val="0"/>
          <w:numId w:val="14"/>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Intentionally homeless from accommodation provided = 0</w:t>
      </w:r>
    </w:p>
    <w:p w:rsidR="00EE0912" w:rsidRDefault="00EE0912" w:rsidP="00DC78F7">
      <w:pPr>
        <w:pStyle w:val="ListParagraph"/>
        <w:numPr>
          <w:ilvl w:val="0"/>
          <w:numId w:val="14"/>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final accommodation or final part six offer = 0</w:t>
      </w:r>
    </w:p>
    <w:p w:rsidR="00DC78F7" w:rsidRDefault="00DC78F7" w:rsidP="00DC78F7">
      <w:pPr>
        <w:pStyle w:val="ListParagraph"/>
        <w:numPr>
          <w:ilvl w:val="0"/>
          <w:numId w:val="13"/>
        </w:numPr>
        <w:spacing w:after="0" w:line="240" w:lineRule="auto"/>
        <w:ind w:left="1560"/>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Final Duty</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Became homeless intentionally from temporary accommodation = 1</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Housing Act 1996 1996 pt6 social housing offer = 0</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private rented sector offer = 0</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temporary accommodation offer = 0</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Ceased to occupy temporary accommodation = 3</w:t>
      </w:r>
    </w:p>
    <w:p w:rsidR="00DC78F7" w:rsidRPr="00DC78F7" w:rsidRDefault="00DC78F7" w:rsidP="00DC78F7">
      <w:pPr>
        <w:pStyle w:val="ListParagraph"/>
        <w:spacing w:after="0" w:line="240" w:lineRule="auto"/>
        <w:ind w:left="3240"/>
        <w:rPr>
          <w:rFonts w:ascii="Verdana" w:eastAsia="Times New Roman" w:hAnsi="Verdana" w:cs="Arial"/>
          <w:color w:val="222222"/>
          <w:sz w:val="20"/>
          <w:szCs w:val="20"/>
          <w:lang w:eastAsia="en-GB"/>
        </w:rPr>
      </w:pPr>
    </w:p>
    <w:p w:rsidR="00C5033F" w:rsidRDefault="00C5033F" w:rsidP="00C5033F">
      <w:pPr>
        <w:pStyle w:val="ListParagraph"/>
        <w:numPr>
          <w:ilvl w:val="1"/>
          <w:numId w:val="1"/>
        </w:numPr>
        <w:spacing w:after="0" w:line="240" w:lineRule="auto"/>
        <w:ind w:left="709"/>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2019/2020 up to 25 February 2020</w:t>
      </w:r>
      <w:r w:rsidR="000A44D4">
        <w:rPr>
          <w:rFonts w:ascii="Verdana" w:eastAsia="Times New Roman" w:hAnsi="Verdana" w:cs="Arial"/>
          <w:color w:val="000000"/>
          <w:sz w:val="20"/>
          <w:szCs w:val="20"/>
          <w:lang w:eastAsia="en-GB"/>
        </w:rPr>
        <w:t>:</w:t>
      </w:r>
    </w:p>
    <w:p w:rsidR="003B6AD0" w:rsidRDefault="00EE0912" w:rsidP="003B6AD0">
      <w:pPr>
        <w:pStyle w:val="ListParagraph"/>
        <w:numPr>
          <w:ilvl w:val="2"/>
          <w:numId w:val="1"/>
        </w:numPr>
        <w:spacing w:after="0" w:line="240" w:lineRule="auto"/>
        <w:ind w:left="1560" w:hanging="284"/>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 xml:space="preserve">Prevention </w:t>
      </w:r>
    </w:p>
    <w:p w:rsidR="003B6AD0" w:rsidRDefault="003B6AD0" w:rsidP="003B6AD0">
      <w:pPr>
        <w:pStyle w:val="ListParagraph"/>
        <w:numPr>
          <w:ilvl w:val="3"/>
          <w:numId w:val="1"/>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Intentionally homeless from accommodation provided = 0</w:t>
      </w:r>
    </w:p>
    <w:p w:rsidR="003B6AD0" w:rsidRDefault="003B6AD0" w:rsidP="003B6AD0">
      <w:pPr>
        <w:pStyle w:val="ListParagraph"/>
        <w:numPr>
          <w:ilvl w:val="3"/>
          <w:numId w:val="1"/>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accommodation = 0</w:t>
      </w:r>
    </w:p>
    <w:p w:rsidR="00EE0912" w:rsidRDefault="00EE0912" w:rsidP="00EE0912">
      <w:pPr>
        <w:pStyle w:val="ListParagraph"/>
        <w:numPr>
          <w:ilvl w:val="0"/>
          <w:numId w:val="13"/>
        </w:numPr>
        <w:spacing w:after="0" w:line="240" w:lineRule="auto"/>
        <w:ind w:left="1560"/>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Relief</w:t>
      </w:r>
    </w:p>
    <w:p w:rsidR="00EE0912" w:rsidRDefault="00EE0912" w:rsidP="00EE0912">
      <w:pPr>
        <w:pStyle w:val="ListParagraph"/>
        <w:numPr>
          <w:ilvl w:val="0"/>
          <w:numId w:val="15"/>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Intentionally homeless from accommodation provided = 0</w:t>
      </w:r>
    </w:p>
    <w:p w:rsidR="000A44D4" w:rsidRDefault="00EE0912" w:rsidP="000A44D4">
      <w:pPr>
        <w:pStyle w:val="ListParagraph"/>
        <w:numPr>
          <w:ilvl w:val="0"/>
          <w:numId w:val="15"/>
        </w:numPr>
        <w:spacing w:after="0" w:line="240" w:lineRule="auto"/>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final accommodation or final part six offer = 0</w:t>
      </w:r>
      <w:r w:rsidR="00DC78F7" w:rsidRPr="00DC78F7">
        <w:rPr>
          <w:rFonts w:ascii="Verdana" w:eastAsia="Times New Roman" w:hAnsi="Verdana" w:cs="Arial"/>
          <w:color w:val="222222"/>
          <w:sz w:val="20"/>
          <w:szCs w:val="20"/>
          <w:lang w:eastAsia="en-GB"/>
        </w:rPr>
        <w:t xml:space="preserve"> </w:t>
      </w:r>
    </w:p>
    <w:p w:rsidR="00DC78F7" w:rsidRDefault="00DC78F7" w:rsidP="00DC78F7">
      <w:pPr>
        <w:pStyle w:val="ListParagraph"/>
        <w:numPr>
          <w:ilvl w:val="0"/>
          <w:numId w:val="13"/>
        </w:numPr>
        <w:spacing w:after="0" w:line="240" w:lineRule="auto"/>
        <w:ind w:left="1560"/>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Final Duty</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 xml:space="preserve"> Became homeless intentionally from temporary accommodation = 3</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Housing Act 1996 1996 pt6 social housing offer = 3</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Refused suitable private rented sector offer = 0</w:t>
      </w:r>
    </w:p>
    <w:p w:rsidR="00DC78F7" w:rsidRDefault="00DC78F7" w:rsidP="00DC78F7">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lastRenderedPageBreak/>
        <w:t>Refused suitable temporary accommodation offer = 0</w:t>
      </w:r>
    </w:p>
    <w:p w:rsidR="00DA7A15" w:rsidRPr="000A44D4" w:rsidRDefault="00DC78F7" w:rsidP="000A44D4">
      <w:pPr>
        <w:pStyle w:val="ListParagraph"/>
        <w:numPr>
          <w:ilvl w:val="4"/>
          <w:numId w:val="1"/>
        </w:numPr>
        <w:spacing w:after="0" w:line="240" w:lineRule="auto"/>
        <w:ind w:left="2552"/>
        <w:rPr>
          <w:rFonts w:ascii="Verdana" w:eastAsia="Times New Roman" w:hAnsi="Verdana" w:cs="Arial"/>
          <w:color w:val="222222"/>
          <w:sz w:val="20"/>
          <w:szCs w:val="20"/>
          <w:lang w:eastAsia="en-GB"/>
        </w:rPr>
      </w:pPr>
      <w:r>
        <w:rPr>
          <w:rFonts w:ascii="Verdana" w:eastAsia="Times New Roman" w:hAnsi="Verdana" w:cs="Arial"/>
          <w:color w:val="222222"/>
          <w:sz w:val="20"/>
          <w:szCs w:val="20"/>
          <w:lang w:eastAsia="en-GB"/>
        </w:rPr>
        <w:t>Ceased to occupy temporary accommodation = 5</w:t>
      </w:r>
    </w:p>
    <w:sectPr w:rsidR="00DA7A15" w:rsidRPr="000A4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C5C0B"/>
    <w:multiLevelType w:val="hybridMultilevel"/>
    <w:tmpl w:val="6BAC33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A57F91"/>
    <w:multiLevelType w:val="hybridMultilevel"/>
    <w:tmpl w:val="5210BB6A"/>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15BC7293"/>
    <w:multiLevelType w:val="hybridMultilevel"/>
    <w:tmpl w:val="8124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23237"/>
    <w:multiLevelType w:val="hybridMultilevel"/>
    <w:tmpl w:val="286035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65D28"/>
    <w:multiLevelType w:val="hybridMultilevel"/>
    <w:tmpl w:val="F6607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F70F6"/>
    <w:multiLevelType w:val="hybridMultilevel"/>
    <w:tmpl w:val="C7242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A54CE0"/>
    <w:multiLevelType w:val="hybridMultilevel"/>
    <w:tmpl w:val="C3A4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114BA"/>
    <w:multiLevelType w:val="hybridMultilevel"/>
    <w:tmpl w:val="0E623D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7852A3"/>
    <w:multiLevelType w:val="hybridMultilevel"/>
    <w:tmpl w:val="65A254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AF249D"/>
    <w:multiLevelType w:val="hybridMultilevel"/>
    <w:tmpl w:val="947C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66D2A"/>
    <w:multiLevelType w:val="hybridMultilevel"/>
    <w:tmpl w:val="74FC5728"/>
    <w:lvl w:ilvl="0" w:tplc="08090001">
      <w:start w:val="1"/>
      <w:numFmt w:val="bullet"/>
      <w:lvlText w:val=""/>
      <w:lvlJc w:val="left"/>
      <w:pPr>
        <w:ind w:left="360" w:hanging="360"/>
      </w:pPr>
      <w:rPr>
        <w:rFonts w:ascii="Symbol" w:hAnsi="Symbol" w:hint="default"/>
        <w:b w:val="0"/>
        <w:color w:val="000000"/>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F">
      <w:start w:val="1"/>
      <w:numFmt w:val="decimal"/>
      <w:lvlText w:val="%4."/>
      <w:lvlJc w:val="left"/>
      <w:pPr>
        <w:ind w:left="2520" w:hanging="360"/>
      </w:pPr>
    </w:lvl>
    <w:lvl w:ilvl="4" w:tplc="F49E0C2A">
      <w:start w:val="1"/>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490896"/>
    <w:multiLevelType w:val="hybridMultilevel"/>
    <w:tmpl w:val="B21A23F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7457047"/>
    <w:multiLevelType w:val="hybridMultilevel"/>
    <w:tmpl w:val="12F6D570"/>
    <w:lvl w:ilvl="0" w:tplc="08090003">
      <w:start w:val="1"/>
      <w:numFmt w:val="bullet"/>
      <w:lvlText w:val="o"/>
      <w:lvlJc w:val="left"/>
      <w:pPr>
        <w:ind w:left="1800" w:hanging="360"/>
      </w:pPr>
      <w:rPr>
        <w:rFonts w:ascii="Courier New" w:hAnsi="Courier New" w:cs="Courier New" w:hint="default"/>
      </w:rPr>
    </w:lvl>
    <w:lvl w:ilvl="1" w:tplc="0809000F">
      <w:start w:val="1"/>
      <w:numFmt w:val="decimal"/>
      <w:lvlText w:val="%2."/>
      <w:lvlJc w:val="lef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91730C7"/>
    <w:multiLevelType w:val="hybridMultilevel"/>
    <w:tmpl w:val="5C3E2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04664"/>
    <w:multiLevelType w:val="hybridMultilevel"/>
    <w:tmpl w:val="20326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7"/>
  </w:num>
  <w:num w:numId="5">
    <w:abstractNumId w:val="14"/>
  </w:num>
  <w:num w:numId="6">
    <w:abstractNumId w:val="4"/>
  </w:num>
  <w:num w:numId="7">
    <w:abstractNumId w:val="3"/>
  </w:num>
  <w:num w:numId="8">
    <w:abstractNumId w:val="6"/>
  </w:num>
  <w:num w:numId="9">
    <w:abstractNumId w:val="8"/>
  </w:num>
  <w:num w:numId="10">
    <w:abstractNumId w:val="5"/>
  </w:num>
  <w:num w:numId="11">
    <w:abstractNumId w:val="0"/>
  </w:num>
  <w:num w:numId="12">
    <w:abstractNumId w:val="9"/>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FBD"/>
    <w:rsid w:val="00007B95"/>
    <w:rsid w:val="00043C62"/>
    <w:rsid w:val="000A44D4"/>
    <w:rsid w:val="00140FBD"/>
    <w:rsid w:val="001617A9"/>
    <w:rsid w:val="001654AB"/>
    <w:rsid w:val="00237F4E"/>
    <w:rsid w:val="00267283"/>
    <w:rsid w:val="003B6AD0"/>
    <w:rsid w:val="003D4442"/>
    <w:rsid w:val="003E6E9C"/>
    <w:rsid w:val="00465ACD"/>
    <w:rsid w:val="005049DC"/>
    <w:rsid w:val="00790E4F"/>
    <w:rsid w:val="007B3363"/>
    <w:rsid w:val="007F03B2"/>
    <w:rsid w:val="00852FD6"/>
    <w:rsid w:val="00884660"/>
    <w:rsid w:val="00950081"/>
    <w:rsid w:val="0095740E"/>
    <w:rsid w:val="00BD3AFF"/>
    <w:rsid w:val="00BD6F4A"/>
    <w:rsid w:val="00C5033F"/>
    <w:rsid w:val="00C624E8"/>
    <w:rsid w:val="00CA6C75"/>
    <w:rsid w:val="00DA7A15"/>
    <w:rsid w:val="00DC78F7"/>
    <w:rsid w:val="00DD2D9D"/>
    <w:rsid w:val="00E778A9"/>
    <w:rsid w:val="00EA554D"/>
    <w:rsid w:val="00EE0912"/>
    <w:rsid w:val="00F72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3CD8"/>
  <w15:docId w15:val="{123F6754-5C44-47BB-9809-BC00C7D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BD"/>
    <w:pPr>
      <w:ind w:left="720"/>
      <w:contextualSpacing/>
    </w:pPr>
  </w:style>
  <w:style w:type="paragraph" w:styleId="Title">
    <w:name w:val="Title"/>
    <w:basedOn w:val="Normal"/>
    <w:next w:val="Normal"/>
    <w:link w:val="TitleChar"/>
    <w:uiPriority w:val="10"/>
    <w:qFormat/>
    <w:rsid w:val="001654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4A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9456">
      <w:bodyDiv w:val="1"/>
      <w:marLeft w:val="0"/>
      <w:marRight w:val="0"/>
      <w:marTop w:val="0"/>
      <w:marBottom w:val="0"/>
      <w:divBdr>
        <w:top w:val="none" w:sz="0" w:space="0" w:color="auto"/>
        <w:left w:val="none" w:sz="0" w:space="0" w:color="auto"/>
        <w:bottom w:val="none" w:sz="0" w:space="0" w:color="auto"/>
        <w:right w:val="none" w:sz="0" w:space="0" w:color="auto"/>
      </w:divBdr>
    </w:div>
    <w:div w:id="106245361">
      <w:bodyDiv w:val="1"/>
      <w:marLeft w:val="0"/>
      <w:marRight w:val="0"/>
      <w:marTop w:val="0"/>
      <w:marBottom w:val="0"/>
      <w:divBdr>
        <w:top w:val="none" w:sz="0" w:space="0" w:color="auto"/>
        <w:left w:val="none" w:sz="0" w:space="0" w:color="auto"/>
        <w:bottom w:val="none" w:sz="0" w:space="0" w:color="auto"/>
        <w:right w:val="none" w:sz="0" w:space="0" w:color="auto"/>
      </w:divBdr>
    </w:div>
    <w:div w:id="7389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statistical-data-sets/live-tables-on-homelessn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942C-E4DD-49B6-8CE1-9A90BBB7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Words>
  <Characters>4485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Caister</dc:creator>
  <cp:lastModifiedBy>Lisa Greathead</cp:lastModifiedBy>
  <cp:revision>2</cp:revision>
  <dcterms:created xsi:type="dcterms:W3CDTF">2020-02-28T12:18:00Z</dcterms:created>
  <dcterms:modified xsi:type="dcterms:W3CDTF">2020-02-28T12:18:00Z</dcterms:modified>
</cp:coreProperties>
</file>