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61B47" w:rsidTr="00F61B47">
        <w:tc>
          <w:tcPr>
            <w:tcW w:w="1540" w:type="dxa"/>
          </w:tcPr>
          <w:p w:rsidR="00F61B47" w:rsidRDefault="00F61B47">
            <w:bookmarkStart w:id="0" w:name="_GoBack"/>
            <w:bookmarkEnd w:id="0"/>
            <w:r>
              <w:t>Year</w:t>
            </w:r>
          </w:p>
        </w:tc>
        <w:tc>
          <w:tcPr>
            <w:tcW w:w="1540" w:type="dxa"/>
          </w:tcPr>
          <w:p w:rsidR="00F61B47" w:rsidRDefault="00F61B47">
            <w:r>
              <w:t>Applications</w:t>
            </w:r>
          </w:p>
        </w:tc>
        <w:tc>
          <w:tcPr>
            <w:tcW w:w="1540" w:type="dxa"/>
          </w:tcPr>
          <w:p w:rsidR="00F61B47" w:rsidRDefault="00F61B47" w:rsidP="00F61B47">
            <w:r>
              <w:t>Amount Paid</w:t>
            </w:r>
          </w:p>
        </w:tc>
        <w:tc>
          <w:tcPr>
            <w:tcW w:w="1540" w:type="dxa"/>
          </w:tcPr>
          <w:p w:rsidR="00F61B47" w:rsidRDefault="00F61B47">
            <w:r>
              <w:t>Successful</w:t>
            </w:r>
          </w:p>
          <w:p w:rsidR="00F61B47" w:rsidRDefault="00F61B47">
            <w:r>
              <w:t>Claims</w:t>
            </w:r>
          </w:p>
        </w:tc>
        <w:tc>
          <w:tcPr>
            <w:tcW w:w="1541" w:type="dxa"/>
          </w:tcPr>
          <w:p w:rsidR="00F61B47" w:rsidRDefault="00F61B47">
            <w:r>
              <w:t>How much paid to each applicant</w:t>
            </w:r>
          </w:p>
          <w:p w:rsidR="00F61B47" w:rsidRDefault="00F61B47">
            <w:r>
              <w:t>(average)</w:t>
            </w:r>
          </w:p>
        </w:tc>
        <w:tc>
          <w:tcPr>
            <w:tcW w:w="1541" w:type="dxa"/>
          </w:tcPr>
          <w:p w:rsidR="00F61B47" w:rsidRDefault="00F61B47">
            <w:r>
              <w:t>Government grant</w:t>
            </w:r>
          </w:p>
        </w:tc>
      </w:tr>
      <w:tr w:rsidR="00F61B47" w:rsidTr="00F61B47">
        <w:tc>
          <w:tcPr>
            <w:tcW w:w="1540" w:type="dxa"/>
          </w:tcPr>
          <w:p w:rsidR="00F61B47" w:rsidRDefault="00F61B47">
            <w:r>
              <w:t>2010</w:t>
            </w:r>
          </w:p>
        </w:tc>
        <w:tc>
          <w:tcPr>
            <w:tcW w:w="1540" w:type="dxa"/>
          </w:tcPr>
          <w:p w:rsidR="00F61B47" w:rsidRDefault="00F61B47">
            <w:r>
              <w:t>452</w:t>
            </w:r>
          </w:p>
        </w:tc>
        <w:tc>
          <w:tcPr>
            <w:tcW w:w="1540" w:type="dxa"/>
          </w:tcPr>
          <w:p w:rsidR="00F61B47" w:rsidRDefault="00F61B47">
            <w:r>
              <w:t>£64,160</w:t>
            </w:r>
          </w:p>
        </w:tc>
        <w:tc>
          <w:tcPr>
            <w:tcW w:w="1540" w:type="dxa"/>
          </w:tcPr>
          <w:p w:rsidR="00F61B47" w:rsidRDefault="00F61B47">
            <w:r>
              <w:t>276</w:t>
            </w:r>
          </w:p>
          <w:p w:rsidR="009E783A" w:rsidRDefault="009E783A"/>
          <w:p w:rsidR="009E783A" w:rsidRDefault="009E783A"/>
        </w:tc>
        <w:tc>
          <w:tcPr>
            <w:tcW w:w="1541" w:type="dxa"/>
          </w:tcPr>
          <w:p w:rsidR="00F61B47" w:rsidRDefault="00F61B47">
            <w:r>
              <w:t>£232</w:t>
            </w:r>
          </w:p>
        </w:tc>
        <w:tc>
          <w:tcPr>
            <w:tcW w:w="1541" w:type="dxa"/>
          </w:tcPr>
          <w:p w:rsidR="00F61B47" w:rsidRDefault="00F61B47">
            <w:r>
              <w:t>£64,514</w:t>
            </w:r>
          </w:p>
        </w:tc>
      </w:tr>
      <w:tr w:rsidR="00F61B47" w:rsidTr="00F61B47">
        <w:tc>
          <w:tcPr>
            <w:tcW w:w="1540" w:type="dxa"/>
          </w:tcPr>
          <w:p w:rsidR="00F61B47" w:rsidRDefault="00F61B47">
            <w:r>
              <w:t>2011</w:t>
            </w:r>
          </w:p>
        </w:tc>
        <w:tc>
          <w:tcPr>
            <w:tcW w:w="1540" w:type="dxa"/>
          </w:tcPr>
          <w:p w:rsidR="00F61B47" w:rsidRDefault="00F61B47">
            <w:r>
              <w:t>468</w:t>
            </w:r>
          </w:p>
        </w:tc>
        <w:tc>
          <w:tcPr>
            <w:tcW w:w="1540" w:type="dxa"/>
          </w:tcPr>
          <w:p w:rsidR="00F61B47" w:rsidRDefault="00F61B47">
            <w:r>
              <w:t>£94,835</w:t>
            </w:r>
          </w:p>
        </w:tc>
        <w:tc>
          <w:tcPr>
            <w:tcW w:w="1540" w:type="dxa"/>
          </w:tcPr>
          <w:p w:rsidR="00F61B47" w:rsidRDefault="00F61B47">
            <w:r>
              <w:t>369</w:t>
            </w:r>
          </w:p>
          <w:p w:rsidR="009E783A" w:rsidRDefault="009E783A"/>
          <w:p w:rsidR="009E783A" w:rsidRDefault="009E783A"/>
        </w:tc>
        <w:tc>
          <w:tcPr>
            <w:tcW w:w="1541" w:type="dxa"/>
          </w:tcPr>
          <w:p w:rsidR="00F61B47" w:rsidRDefault="00F61B47">
            <w:r>
              <w:t>£257</w:t>
            </w:r>
          </w:p>
        </w:tc>
        <w:tc>
          <w:tcPr>
            <w:tcW w:w="1541" w:type="dxa"/>
          </w:tcPr>
          <w:p w:rsidR="00F61B47" w:rsidRDefault="00F61B47">
            <w:r>
              <w:t>£98,509</w:t>
            </w:r>
          </w:p>
        </w:tc>
      </w:tr>
      <w:tr w:rsidR="00F61B47" w:rsidTr="00F61B47">
        <w:tc>
          <w:tcPr>
            <w:tcW w:w="1540" w:type="dxa"/>
          </w:tcPr>
          <w:p w:rsidR="00F61B47" w:rsidRDefault="00F61B47">
            <w:r>
              <w:t>2012</w:t>
            </w:r>
          </w:p>
        </w:tc>
        <w:tc>
          <w:tcPr>
            <w:tcW w:w="1540" w:type="dxa"/>
          </w:tcPr>
          <w:p w:rsidR="00F61B47" w:rsidRDefault="00F61B47">
            <w:r>
              <w:t>646</w:t>
            </w:r>
          </w:p>
        </w:tc>
        <w:tc>
          <w:tcPr>
            <w:tcW w:w="1540" w:type="dxa"/>
          </w:tcPr>
          <w:p w:rsidR="00F61B47" w:rsidRDefault="00F61B47">
            <w:r>
              <w:t>£100,568</w:t>
            </w:r>
          </w:p>
        </w:tc>
        <w:tc>
          <w:tcPr>
            <w:tcW w:w="1540" w:type="dxa"/>
          </w:tcPr>
          <w:p w:rsidR="00F61B47" w:rsidRDefault="00F61B47">
            <w:r>
              <w:t>448</w:t>
            </w:r>
          </w:p>
          <w:p w:rsidR="009E783A" w:rsidRDefault="009E783A"/>
          <w:p w:rsidR="009E783A" w:rsidRDefault="009E783A"/>
        </w:tc>
        <w:tc>
          <w:tcPr>
            <w:tcW w:w="1541" w:type="dxa"/>
          </w:tcPr>
          <w:p w:rsidR="00F61B47" w:rsidRDefault="00F61B47">
            <w:r>
              <w:t>£224</w:t>
            </w:r>
          </w:p>
        </w:tc>
        <w:tc>
          <w:tcPr>
            <w:tcW w:w="1541" w:type="dxa"/>
          </w:tcPr>
          <w:p w:rsidR="00F61B47" w:rsidRDefault="00F61B47">
            <w:r>
              <w:t>£156,525</w:t>
            </w:r>
          </w:p>
        </w:tc>
      </w:tr>
      <w:tr w:rsidR="00F61B47" w:rsidTr="00F61B47">
        <w:tc>
          <w:tcPr>
            <w:tcW w:w="1540" w:type="dxa"/>
          </w:tcPr>
          <w:p w:rsidR="00F61B47" w:rsidRDefault="00F61B47">
            <w:r>
              <w:t>2013</w:t>
            </w:r>
          </w:p>
        </w:tc>
        <w:tc>
          <w:tcPr>
            <w:tcW w:w="1540" w:type="dxa"/>
          </w:tcPr>
          <w:p w:rsidR="00F61B47" w:rsidRDefault="00F61B47">
            <w:r>
              <w:t>1102</w:t>
            </w:r>
          </w:p>
        </w:tc>
        <w:tc>
          <w:tcPr>
            <w:tcW w:w="1540" w:type="dxa"/>
          </w:tcPr>
          <w:p w:rsidR="00F61B47" w:rsidRDefault="00D30627">
            <w:r>
              <w:t>£320,232</w:t>
            </w:r>
          </w:p>
        </w:tc>
        <w:tc>
          <w:tcPr>
            <w:tcW w:w="1540" w:type="dxa"/>
          </w:tcPr>
          <w:p w:rsidR="00F61B47" w:rsidRDefault="00D30627">
            <w:r>
              <w:t>893</w:t>
            </w:r>
          </w:p>
          <w:p w:rsidR="009E783A" w:rsidRDefault="009E783A"/>
          <w:p w:rsidR="009E783A" w:rsidRDefault="009E783A"/>
        </w:tc>
        <w:tc>
          <w:tcPr>
            <w:tcW w:w="1541" w:type="dxa"/>
          </w:tcPr>
          <w:p w:rsidR="00F61B47" w:rsidRDefault="00D30627">
            <w:r>
              <w:t>£358</w:t>
            </w:r>
          </w:p>
        </w:tc>
        <w:tc>
          <w:tcPr>
            <w:tcW w:w="1541" w:type="dxa"/>
          </w:tcPr>
          <w:p w:rsidR="00F61B47" w:rsidRDefault="00D30627">
            <w:r>
              <w:t>£320,232</w:t>
            </w:r>
          </w:p>
        </w:tc>
      </w:tr>
      <w:tr w:rsidR="00F61B47" w:rsidTr="00F61B47">
        <w:tc>
          <w:tcPr>
            <w:tcW w:w="1540" w:type="dxa"/>
          </w:tcPr>
          <w:p w:rsidR="00F61B47" w:rsidRDefault="00F61B47">
            <w:r>
              <w:t>2014</w:t>
            </w:r>
          </w:p>
        </w:tc>
        <w:tc>
          <w:tcPr>
            <w:tcW w:w="1540" w:type="dxa"/>
          </w:tcPr>
          <w:p w:rsidR="00F61B47" w:rsidRDefault="00F61B47">
            <w:r>
              <w:t>953</w:t>
            </w:r>
          </w:p>
        </w:tc>
        <w:tc>
          <w:tcPr>
            <w:tcW w:w="1540" w:type="dxa"/>
          </w:tcPr>
          <w:p w:rsidR="00F61B47" w:rsidRDefault="00D30627">
            <w:r>
              <w:t>£326,864</w:t>
            </w:r>
          </w:p>
        </w:tc>
        <w:tc>
          <w:tcPr>
            <w:tcW w:w="1540" w:type="dxa"/>
          </w:tcPr>
          <w:p w:rsidR="00F61B47" w:rsidRDefault="00D30627">
            <w:r>
              <w:t>819</w:t>
            </w:r>
          </w:p>
          <w:p w:rsidR="009E783A" w:rsidRDefault="009E783A"/>
          <w:p w:rsidR="009E783A" w:rsidRDefault="009E783A"/>
        </w:tc>
        <w:tc>
          <w:tcPr>
            <w:tcW w:w="1541" w:type="dxa"/>
          </w:tcPr>
          <w:p w:rsidR="00F61B47" w:rsidRDefault="00D30627">
            <w:r>
              <w:t>£399</w:t>
            </w:r>
          </w:p>
        </w:tc>
        <w:tc>
          <w:tcPr>
            <w:tcW w:w="1541" w:type="dxa"/>
          </w:tcPr>
          <w:p w:rsidR="00F61B47" w:rsidRDefault="00D30627">
            <w:r>
              <w:t>£327,607</w:t>
            </w:r>
          </w:p>
        </w:tc>
      </w:tr>
      <w:tr w:rsidR="00F61B47" w:rsidTr="00F61B47">
        <w:tc>
          <w:tcPr>
            <w:tcW w:w="1540" w:type="dxa"/>
          </w:tcPr>
          <w:p w:rsidR="00F61B47" w:rsidRDefault="00F61B47">
            <w:r>
              <w:t>2015</w:t>
            </w:r>
          </w:p>
        </w:tc>
        <w:tc>
          <w:tcPr>
            <w:tcW w:w="1540" w:type="dxa"/>
          </w:tcPr>
          <w:p w:rsidR="00F61B47" w:rsidRDefault="00F61B47">
            <w:r>
              <w:t>947</w:t>
            </w:r>
          </w:p>
        </w:tc>
        <w:tc>
          <w:tcPr>
            <w:tcW w:w="1540" w:type="dxa"/>
          </w:tcPr>
          <w:p w:rsidR="00F61B47" w:rsidRDefault="00D30627">
            <w:r>
              <w:t>£280,226</w:t>
            </w:r>
          </w:p>
        </w:tc>
        <w:tc>
          <w:tcPr>
            <w:tcW w:w="1540" w:type="dxa"/>
          </w:tcPr>
          <w:p w:rsidR="00F61B47" w:rsidRDefault="00D30627">
            <w:r>
              <w:t>837</w:t>
            </w:r>
          </w:p>
          <w:p w:rsidR="009E783A" w:rsidRDefault="009E783A"/>
          <w:p w:rsidR="009E783A" w:rsidRDefault="009E783A"/>
        </w:tc>
        <w:tc>
          <w:tcPr>
            <w:tcW w:w="1541" w:type="dxa"/>
          </w:tcPr>
          <w:p w:rsidR="00F61B47" w:rsidRDefault="00D30627">
            <w:r>
              <w:t>£334</w:t>
            </w:r>
          </w:p>
        </w:tc>
        <w:tc>
          <w:tcPr>
            <w:tcW w:w="1541" w:type="dxa"/>
          </w:tcPr>
          <w:p w:rsidR="00F61B47" w:rsidRDefault="00D30627" w:rsidP="00D30627">
            <w:r>
              <w:t>£230,368</w:t>
            </w:r>
          </w:p>
        </w:tc>
      </w:tr>
      <w:tr w:rsidR="00F61B47" w:rsidTr="00F61B47">
        <w:tc>
          <w:tcPr>
            <w:tcW w:w="1540" w:type="dxa"/>
          </w:tcPr>
          <w:p w:rsidR="00F61B47" w:rsidRDefault="00F61B47">
            <w:r>
              <w:t>2016</w:t>
            </w:r>
          </w:p>
        </w:tc>
        <w:tc>
          <w:tcPr>
            <w:tcW w:w="1540" w:type="dxa"/>
          </w:tcPr>
          <w:p w:rsidR="00F61B47" w:rsidRDefault="00F61B47">
            <w:r>
              <w:t>890</w:t>
            </w:r>
          </w:p>
        </w:tc>
        <w:tc>
          <w:tcPr>
            <w:tcW w:w="1540" w:type="dxa"/>
          </w:tcPr>
          <w:p w:rsidR="00F61B47" w:rsidRDefault="00954DD5">
            <w:r>
              <w:t>£277,683</w:t>
            </w:r>
          </w:p>
        </w:tc>
        <w:tc>
          <w:tcPr>
            <w:tcW w:w="1540" w:type="dxa"/>
          </w:tcPr>
          <w:p w:rsidR="00F61B47" w:rsidRDefault="00954DD5">
            <w:r>
              <w:t>810</w:t>
            </w:r>
          </w:p>
          <w:p w:rsidR="009E783A" w:rsidRDefault="009E783A"/>
          <w:p w:rsidR="009E783A" w:rsidRDefault="009E783A"/>
        </w:tc>
        <w:tc>
          <w:tcPr>
            <w:tcW w:w="1541" w:type="dxa"/>
          </w:tcPr>
          <w:p w:rsidR="00F61B47" w:rsidRDefault="00954DD5">
            <w:r>
              <w:t>£342</w:t>
            </w:r>
          </w:p>
        </w:tc>
        <w:tc>
          <w:tcPr>
            <w:tcW w:w="1541" w:type="dxa"/>
          </w:tcPr>
          <w:p w:rsidR="00F61B47" w:rsidRDefault="00954DD5">
            <w:r>
              <w:t>£277,703</w:t>
            </w:r>
          </w:p>
        </w:tc>
      </w:tr>
    </w:tbl>
    <w:p w:rsidR="000072D3" w:rsidRDefault="000072D3"/>
    <w:sectPr w:rsidR="000072D3" w:rsidSect="00F61B47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47"/>
    <w:rsid w:val="000072D3"/>
    <w:rsid w:val="00954DD5"/>
    <w:rsid w:val="009E783A"/>
    <w:rsid w:val="00B43B0A"/>
    <w:rsid w:val="00D30627"/>
    <w:rsid w:val="00F6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F02798E5</Template>
  <TotalTime>1</TotalTime>
  <Pages>1</Pages>
  <Words>56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Saxby</dc:creator>
  <cp:lastModifiedBy>Louise Napier</cp:lastModifiedBy>
  <cp:revision>2</cp:revision>
  <dcterms:created xsi:type="dcterms:W3CDTF">2017-04-19T09:03:00Z</dcterms:created>
  <dcterms:modified xsi:type="dcterms:W3CDTF">2017-04-19T09:03:00Z</dcterms:modified>
</cp:coreProperties>
</file>